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四川省第四人民医院核磁共振仪（MRI）维保服务项目详细要求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项目名称：四川省第四人民医院核磁共振仪（MRI）维保服务项目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项目内容：春熙院区1台飞利浦核磁（Intera 1.5T）</w:t>
      </w:r>
    </w:p>
    <w:p>
      <w:pPr>
        <w:numPr>
          <w:ilvl w:val="0"/>
          <w:numId w:val="0"/>
        </w:numPr>
        <w:ind w:firstLine="1960" w:firstLineChars="7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沙河院区1台GE核磁（SIGNA MR380）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维保要求：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飞利浦核磁（Intera 1.5T）：提供(除磁体)全保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修服务：线圈；电子系统（梯度柜、射频柜、系统柜、计算机、病床及所属辅件）；制冷系统（冷头、吸附器、氦压缩机、高低压氦气管、室外水冷机组等）；液氦的正常消耗。不包含：磁体；普通空调机组、激光相机、高压注射器、中央空调等第三方外围设备。</w:t>
      </w:r>
    </w:p>
    <w:p>
      <w:pPr>
        <w:numPr>
          <w:ilvl w:val="0"/>
          <w:numId w:val="2"/>
        </w:numPr>
        <w:ind w:lef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GE核磁（SIGNA MR380）：技术保，其中包含定期维护保养，提供不限次数人工上门服务。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四川省第四人民医院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8DB1C"/>
    <w:multiLevelType w:val="singleLevel"/>
    <w:tmpl w:val="E158D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4A0EA0"/>
    <w:multiLevelType w:val="singleLevel"/>
    <w:tmpl w:val="3C4A0EA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zEzYmZlYmUyOTllZDUyODNkMTAwMTgyNDcxODYifQ=="/>
  </w:docVars>
  <w:rsids>
    <w:rsidRoot w:val="00000000"/>
    <w:rsid w:val="083054C5"/>
    <w:rsid w:val="155E52E5"/>
    <w:rsid w:val="26B15C6A"/>
    <w:rsid w:val="2C665491"/>
    <w:rsid w:val="3B1614AC"/>
    <w:rsid w:val="4B2127DC"/>
    <w:rsid w:val="4E61517D"/>
    <w:rsid w:val="4E797D12"/>
    <w:rsid w:val="4E920AD3"/>
    <w:rsid w:val="548F0F50"/>
    <w:rsid w:val="58B8329F"/>
    <w:rsid w:val="59A33601"/>
    <w:rsid w:val="6A5938E3"/>
    <w:rsid w:val="7A6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2024-04-25T02:39:00Z</dcterms:created>
  <dc:creator>华西医院</dc:creator>
  <cp:lastModifiedBy>胡钰玲</cp:lastModifiedBy>
  <dcterms:modified xsi:type="dcterms:W3CDTF">2024-04-25T03:27:01Z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49B36B418D204876B3ADF7FA286DAEA0_12</vt:lpwstr>
  </property>
</Properties>
</file>