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763AF">
      <w:pPr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四川省第四人民医院屋面钢结构评估项目采购需求文件</w:t>
      </w:r>
    </w:p>
    <w:p w14:paraId="64E58D0A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项目申请理由</w:t>
      </w:r>
    </w:p>
    <w:p w14:paraId="207545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为保障春熙院区综合改造项目的顺利进行，预防屋面钢结构材料老化与腐蚀隐患</w:t>
      </w:r>
      <w:r>
        <w:rPr>
          <w:rFonts w:hint="eastAsia" w:ascii="MS Gothic" w:hAnsi="MS Gothic" w:eastAsia="MS Gothic" w:cs="MS Gothic"/>
          <w:color w:val="auto"/>
          <w:sz w:val="24"/>
          <w:szCs w:val="32"/>
        </w:rPr>
        <w:t>​</w:t>
      </w:r>
      <w:r>
        <w:rPr>
          <w:rFonts w:hint="eastAsia" w:ascii="仿宋_GB2312" w:hAnsi="MS Gothic" w:eastAsia="仿宋_GB2312" w:cs="MS Gothic"/>
          <w:color w:val="auto"/>
          <w:sz w:val="24"/>
          <w:szCs w:val="32"/>
        </w:rPr>
        <w:t>，避免荷</w:t>
      </w:r>
      <w:r>
        <w:rPr>
          <w:rFonts w:hint="eastAsia" w:ascii="仿宋_GB2312" w:hAnsi="微软雅黑" w:eastAsia="仿宋_GB2312" w:cs="微软雅黑"/>
          <w:color w:val="auto"/>
          <w:sz w:val="24"/>
          <w:szCs w:val="32"/>
        </w:rPr>
        <w:t>载</w:t>
      </w:r>
      <w:r>
        <w:rPr>
          <w:rFonts w:hint="eastAsia" w:ascii="仿宋_GB2312" w:hAnsi="MS Gothic" w:eastAsia="仿宋_GB2312" w:cs="MS Gothic"/>
          <w:color w:val="auto"/>
          <w:sz w:val="24"/>
          <w:szCs w:val="32"/>
        </w:rPr>
        <w:t>能力退化，</w:t>
      </w:r>
      <w:r>
        <w:rPr>
          <w:rFonts w:hint="eastAsia" w:ascii="仿宋_GB2312" w:hAnsi="微软雅黑" w:eastAsia="仿宋_GB2312" w:cs="微软雅黑"/>
          <w:color w:val="auto"/>
          <w:sz w:val="24"/>
          <w:szCs w:val="32"/>
        </w:rPr>
        <w:t>隐</w:t>
      </w:r>
      <w:r>
        <w:rPr>
          <w:rFonts w:hint="eastAsia" w:ascii="仿宋_GB2312" w:hAnsi="MS Gothic" w:eastAsia="仿宋_GB2312" w:cs="MS Gothic"/>
          <w:color w:val="auto"/>
          <w:sz w:val="24"/>
          <w:szCs w:val="32"/>
        </w:rPr>
        <w:t>蔽</w:t>
      </w:r>
      <w:r>
        <w:rPr>
          <w:rFonts w:hint="eastAsia" w:ascii="仿宋_GB2312" w:hAnsi="微软雅黑" w:eastAsia="仿宋_GB2312" w:cs="微软雅黑"/>
          <w:color w:val="auto"/>
          <w:sz w:val="24"/>
          <w:szCs w:val="32"/>
        </w:rPr>
        <w:t>损伤识别。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调查摸清房屋的历史和现状；现场查勘、测试，记录各种数据和状况；检测、验算，整理技术资料；全面分析，论证定性，作出综合判断；出具《评估报告书》。</w:t>
      </w:r>
    </w:p>
    <w:p w14:paraId="6F76224A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项目既往情况</w:t>
      </w:r>
    </w:p>
    <w:p w14:paraId="27B3F4AE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无</w:t>
      </w:r>
    </w:p>
    <w:p w14:paraId="339C9718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参数配置要求或技术服务要求</w:t>
      </w:r>
    </w:p>
    <w:p w14:paraId="6E1E569E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依据提供房屋相关信息及资料，包括设计图纸、施工资料、既有检测报告等，现场查勘、测试，记录各种数据和状况；检测、验算，整理技术资料；全面分析，论证定性，作出综合判断；出具《评估报告书》（检测评估报告应包括相应的检测数据）。</w:t>
      </w:r>
    </w:p>
    <w:p w14:paraId="44F6A1C0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潜在供应商所需特殊资质要求</w:t>
      </w:r>
    </w:p>
    <w:p w14:paraId="062A0445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潜在供应商应持有《成都市房屋安全鉴定机构名录登记》证书。</w:t>
      </w:r>
    </w:p>
    <w:p w14:paraId="447B5746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商务要求条款</w:t>
      </w:r>
    </w:p>
    <w:p w14:paraId="07619E12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1.合同签订后10个工作日内进场查勘、检验，15个工作日内出具正式报告。</w:t>
      </w:r>
    </w:p>
    <w:p w14:paraId="69F813ED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2.付款方式：出据正式报告后，收款申请单，财务要求的完税发票等文件支付合同全部货款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eastAsia="zh-CN"/>
        </w:rPr>
        <w:t>。</w:t>
      </w:r>
      <w:bookmarkStart w:id="0" w:name="_GoBack"/>
      <w:bookmarkEnd w:id="0"/>
    </w:p>
    <w:p w14:paraId="775AF0B8">
      <w:pPr>
        <w:numPr>
          <w:ilvl w:val="0"/>
          <w:numId w:val="1"/>
        </w:num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验收标准</w:t>
      </w:r>
    </w:p>
    <w:p w14:paraId="6C15BBF3">
      <w:pPr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</w:rPr>
        <w:t>提交正式检测报告，并保证报告的真实、合法、有效。</w:t>
      </w:r>
    </w:p>
    <w:p w14:paraId="7D4CB666"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1452"/>
    <w:rsid w:val="06A93A70"/>
    <w:rsid w:val="11C237B0"/>
    <w:rsid w:val="231D4771"/>
    <w:rsid w:val="23483E3A"/>
    <w:rsid w:val="240D7F6A"/>
    <w:rsid w:val="2CD66D5E"/>
    <w:rsid w:val="3E9864F0"/>
    <w:rsid w:val="41401527"/>
    <w:rsid w:val="43D844BC"/>
    <w:rsid w:val="5F081D95"/>
    <w:rsid w:val="68994393"/>
    <w:rsid w:val="747009DD"/>
    <w:rsid w:val="75BF170B"/>
    <w:rsid w:val="7AE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837</Characters>
  <Lines>0</Lines>
  <Paragraphs>0</Paragraphs>
  <TotalTime>1</TotalTime>
  <ScaleCrop>false</ScaleCrop>
  <LinksUpToDate>false</LinksUpToDate>
  <CharactersWithSpaces>837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2025-03-03T02:44:00Z</dcterms:created>
  <dc:creator>华西医院</dc:creator>
  <cp:lastModifiedBy>胡钰玲</cp:lastModifiedBy>
  <dcterms:modified xsi:type="dcterms:W3CDTF">2025-07-16T00:27:05Z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F241FA78EC0E4B5AA37F8A7D074F3663_12</vt:lpwstr>
  </property>
</Properties>
</file>