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F856C">
      <w:pPr>
        <w:jc w:val="center"/>
      </w:pPr>
      <w:r>
        <w:rPr>
          <w:rFonts w:hint="eastAsia" w:ascii="方正小标宋简体" w:hAnsi="方正小标宋简体" w:eastAsia="方正小标宋简体" w:cs="方正小标宋简体"/>
          <w:sz w:val="44"/>
          <w:szCs w:val="44"/>
        </w:rPr>
        <w:t>四川省第四人民医院沙河院区配电房设备维修材料采购项目采购需求文件</w:t>
      </w:r>
    </w:p>
    <w:p w14:paraId="634A7439">
      <w:pPr>
        <w:numPr>
          <w:ilvl w:val="0"/>
          <w:numId w:val="1"/>
        </w:numPr>
        <w:rPr>
          <w:rFonts w:ascii="黑体" w:hAnsi="黑体" w:eastAsia="黑体" w:cs="黑体"/>
          <w:sz w:val="32"/>
          <w:szCs w:val="32"/>
        </w:rPr>
      </w:pPr>
      <w:r>
        <w:rPr>
          <w:rFonts w:hint="eastAsia" w:ascii="黑体" w:hAnsi="黑体" w:eastAsia="黑体" w:cs="黑体"/>
          <w:sz w:val="32"/>
          <w:szCs w:val="32"/>
        </w:rPr>
        <w:t>项目申请理由</w:t>
      </w:r>
    </w:p>
    <w:p w14:paraId="29C07C9B">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按照2025年6月29日对沙河院区配电设备年检预防性试验检测结果，针对发现的问题：补偿电容鼓包失效，电流互感器老化绝缘失效等问题。拟对配电设备维修配件进行采购。</w:t>
      </w:r>
    </w:p>
    <w:p w14:paraId="351BBF8C">
      <w:pPr>
        <w:numPr>
          <w:ilvl w:val="0"/>
          <w:numId w:val="1"/>
        </w:numPr>
        <w:rPr>
          <w:rFonts w:ascii="黑体" w:hAnsi="黑体" w:eastAsia="黑体" w:cs="黑体"/>
          <w:sz w:val="32"/>
          <w:szCs w:val="32"/>
        </w:rPr>
      </w:pPr>
      <w:r>
        <w:rPr>
          <w:rFonts w:hint="eastAsia" w:ascii="黑体" w:hAnsi="黑体" w:eastAsia="黑体" w:cs="黑体"/>
          <w:sz w:val="32"/>
          <w:szCs w:val="32"/>
        </w:rPr>
        <w:t>项目既往情况</w:t>
      </w:r>
    </w:p>
    <w:p w14:paraId="280FC763">
      <w:pPr>
        <w:spacing w:line="360"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无</w:t>
      </w:r>
    </w:p>
    <w:p w14:paraId="6F01F2B5">
      <w:pPr>
        <w:numPr>
          <w:ilvl w:val="0"/>
          <w:numId w:val="1"/>
        </w:numPr>
        <w:rPr>
          <w:rFonts w:ascii="黑体" w:hAnsi="黑体" w:eastAsia="黑体" w:cs="黑体"/>
          <w:sz w:val="32"/>
          <w:szCs w:val="32"/>
        </w:rPr>
      </w:pPr>
      <w:r>
        <w:rPr>
          <w:rFonts w:hint="eastAsia" w:ascii="黑体" w:hAnsi="黑体" w:eastAsia="黑体" w:cs="黑体"/>
          <w:sz w:val="32"/>
          <w:szCs w:val="32"/>
        </w:rPr>
        <w:t>参数配置要求</w:t>
      </w:r>
    </w:p>
    <w:p w14:paraId="24B3A0AB">
      <w:pPr>
        <w:numPr>
          <w:ilvl w:val="0"/>
          <w:numId w:val="2"/>
        </w:numPr>
        <w:spacing w:line="360"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配件清单</w:t>
      </w:r>
    </w:p>
    <w:tbl>
      <w:tblPr>
        <w:tblStyle w:val="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3059"/>
        <w:gridCol w:w="3236"/>
        <w:gridCol w:w="843"/>
        <w:gridCol w:w="1124"/>
      </w:tblGrid>
      <w:tr w14:paraId="3A09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tcPr>
          <w:p w14:paraId="4F279093">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序号</w:t>
            </w:r>
          </w:p>
        </w:tc>
        <w:tc>
          <w:tcPr>
            <w:tcW w:w="1647" w:type="pct"/>
          </w:tcPr>
          <w:p w14:paraId="3BE238CF">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名称</w:t>
            </w:r>
          </w:p>
        </w:tc>
        <w:tc>
          <w:tcPr>
            <w:tcW w:w="1742" w:type="pct"/>
          </w:tcPr>
          <w:p w14:paraId="70AA3C21">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型号</w:t>
            </w:r>
          </w:p>
        </w:tc>
        <w:tc>
          <w:tcPr>
            <w:tcW w:w="454" w:type="pct"/>
          </w:tcPr>
          <w:p w14:paraId="4DD1C383">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单位</w:t>
            </w:r>
          </w:p>
        </w:tc>
        <w:tc>
          <w:tcPr>
            <w:tcW w:w="605" w:type="pct"/>
          </w:tcPr>
          <w:p w14:paraId="03464672">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数量</w:t>
            </w:r>
          </w:p>
        </w:tc>
      </w:tr>
      <w:tr w14:paraId="303B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tcPr>
          <w:p w14:paraId="0CF64CBE">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1</w:t>
            </w:r>
          </w:p>
        </w:tc>
        <w:tc>
          <w:tcPr>
            <w:tcW w:w="1647" w:type="pct"/>
          </w:tcPr>
          <w:p w14:paraId="5FEABE4F">
            <w:pPr>
              <w:pStyle w:val="5"/>
              <w:tabs>
                <w:tab w:val="left" w:pos="731"/>
              </w:tabs>
              <w:ind w:left="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电容</w:t>
            </w:r>
          </w:p>
        </w:tc>
        <w:tc>
          <w:tcPr>
            <w:tcW w:w="1742" w:type="pct"/>
          </w:tcPr>
          <w:p w14:paraId="4B93B9C3">
            <w:pPr>
              <w:pStyle w:val="5"/>
              <w:tabs>
                <w:tab w:val="left" w:pos="731"/>
              </w:tabs>
              <w:ind w:left="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BLKP 0.48-20-3/B</w:t>
            </w:r>
          </w:p>
        </w:tc>
        <w:tc>
          <w:tcPr>
            <w:tcW w:w="454" w:type="pct"/>
          </w:tcPr>
          <w:p w14:paraId="7D4A383D">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只</w:t>
            </w:r>
          </w:p>
        </w:tc>
        <w:tc>
          <w:tcPr>
            <w:tcW w:w="605" w:type="pct"/>
          </w:tcPr>
          <w:p w14:paraId="235C8A87">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40</w:t>
            </w:r>
          </w:p>
        </w:tc>
      </w:tr>
      <w:tr w14:paraId="48F9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tcPr>
          <w:p w14:paraId="65A2083A">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2</w:t>
            </w:r>
          </w:p>
        </w:tc>
        <w:tc>
          <w:tcPr>
            <w:tcW w:w="1647" w:type="pct"/>
          </w:tcPr>
          <w:p w14:paraId="142287BE">
            <w:pPr>
              <w:pStyle w:val="5"/>
              <w:tabs>
                <w:tab w:val="left" w:pos="731"/>
              </w:tabs>
              <w:ind w:left="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放电灯</w:t>
            </w:r>
          </w:p>
        </w:tc>
        <w:tc>
          <w:tcPr>
            <w:tcW w:w="1742" w:type="pct"/>
          </w:tcPr>
          <w:p w14:paraId="0BBE425E">
            <w:pPr>
              <w:pStyle w:val="5"/>
              <w:tabs>
                <w:tab w:val="left" w:pos="731"/>
              </w:tabs>
              <w:ind w:left="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AC380V</w:t>
            </w:r>
          </w:p>
        </w:tc>
        <w:tc>
          <w:tcPr>
            <w:tcW w:w="454" w:type="pct"/>
          </w:tcPr>
          <w:p w14:paraId="1D04C86C">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只</w:t>
            </w:r>
          </w:p>
        </w:tc>
        <w:tc>
          <w:tcPr>
            <w:tcW w:w="605" w:type="pct"/>
          </w:tcPr>
          <w:p w14:paraId="5B899A85">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40</w:t>
            </w:r>
          </w:p>
        </w:tc>
      </w:tr>
      <w:tr w14:paraId="2CF2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tcPr>
          <w:p w14:paraId="300E1AB4">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3</w:t>
            </w:r>
          </w:p>
        </w:tc>
        <w:tc>
          <w:tcPr>
            <w:tcW w:w="1647" w:type="pct"/>
          </w:tcPr>
          <w:p w14:paraId="28233BF1">
            <w:pPr>
              <w:pStyle w:val="5"/>
              <w:tabs>
                <w:tab w:val="left" w:pos="731"/>
              </w:tabs>
              <w:ind w:left="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温湿度控制系统及控制器</w:t>
            </w:r>
          </w:p>
        </w:tc>
        <w:tc>
          <w:tcPr>
            <w:tcW w:w="1742" w:type="pct"/>
          </w:tcPr>
          <w:p w14:paraId="6ABF4A24">
            <w:pPr>
              <w:pStyle w:val="5"/>
              <w:tabs>
                <w:tab w:val="left" w:pos="731"/>
              </w:tabs>
              <w:ind w:left="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JBH-48-THE</w:t>
            </w:r>
          </w:p>
        </w:tc>
        <w:tc>
          <w:tcPr>
            <w:tcW w:w="454" w:type="pct"/>
          </w:tcPr>
          <w:p w14:paraId="478C2CC1">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套</w:t>
            </w:r>
          </w:p>
        </w:tc>
        <w:tc>
          <w:tcPr>
            <w:tcW w:w="605" w:type="pct"/>
          </w:tcPr>
          <w:p w14:paraId="679DD49B">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6</w:t>
            </w:r>
          </w:p>
        </w:tc>
      </w:tr>
      <w:tr w14:paraId="18FA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tcPr>
          <w:p w14:paraId="646BF83A">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4</w:t>
            </w:r>
          </w:p>
        </w:tc>
        <w:tc>
          <w:tcPr>
            <w:tcW w:w="1647" w:type="pct"/>
          </w:tcPr>
          <w:p w14:paraId="1D1EA7DB">
            <w:pPr>
              <w:pStyle w:val="5"/>
              <w:tabs>
                <w:tab w:val="left" w:pos="731"/>
              </w:tabs>
              <w:ind w:left="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熔断器</w:t>
            </w:r>
          </w:p>
        </w:tc>
        <w:tc>
          <w:tcPr>
            <w:tcW w:w="1742" w:type="pct"/>
          </w:tcPr>
          <w:p w14:paraId="3C1A4DC8">
            <w:pPr>
              <w:pStyle w:val="5"/>
              <w:tabs>
                <w:tab w:val="left" w:pos="731"/>
              </w:tabs>
              <w:ind w:left="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RT36-00(NT00)</w:t>
            </w:r>
          </w:p>
        </w:tc>
        <w:tc>
          <w:tcPr>
            <w:tcW w:w="454" w:type="pct"/>
          </w:tcPr>
          <w:p w14:paraId="5826C799">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只</w:t>
            </w:r>
          </w:p>
        </w:tc>
        <w:tc>
          <w:tcPr>
            <w:tcW w:w="605" w:type="pct"/>
          </w:tcPr>
          <w:p w14:paraId="62C41F88">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10</w:t>
            </w:r>
          </w:p>
        </w:tc>
      </w:tr>
      <w:tr w14:paraId="1F69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tcPr>
          <w:p w14:paraId="32DA7A4D">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5</w:t>
            </w:r>
          </w:p>
        </w:tc>
        <w:tc>
          <w:tcPr>
            <w:tcW w:w="1647" w:type="pct"/>
          </w:tcPr>
          <w:p w14:paraId="0292AF39">
            <w:pPr>
              <w:pStyle w:val="5"/>
              <w:tabs>
                <w:tab w:val="left" w:pos="731"/>
              </w:tabs>
              <w:ind w:left="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电容柜排风扇</w:t>
            </w:r>
          </w:p>
        </w:tc>
        <w:tc>
          <w:tcPr>
            <w:tcW w:w="1742" w:type="pct"/>
          </w:tcPr>
          <w:p w14:paraId="5058C99D">
            <w:pPr>
              <w:pStyle w:val="5"/>
              <w:tabs>
                <w:tab w:val="left" w:pos="731"/>
              </w:tabs>
              <w:ind w:left="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220-240V/50/60Hz 0.48A</w:t>
            </w:r>
          </w:p>
        </w:tc>
        <w:tc>
          <w:tcPr>
            <w:tcW w:w="454" w:type="pct"/>
          </w:tcPr>
          <w:p w14:paraId="793B76CF">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只</w:t>
            </w:r>
          </w:p>
        </w:tc>
        <w:tc>
          <w:tcPr>
            <w:tcW w:w="605" w:type="pct"/>
          </w:tcPr>
          <w:p w14:paraId="7949CDD2">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5</w:t>
            </w:r>
          </w:p>
        </w:tc>
      </w:tr>
      <w:tr w14:paraId="34E0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9" w:type="pct"/>
          </w:tcPr>
          <w:p w14:paraId="56F7E296">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6</w:t>
            </w:r>
          </w:p>
        </w:tc>
        <w:tc>
          <w:tcPr>
            <w:tcW w:w="1647" w:type="pct"/>
          </w:tcPr>
          <w:p w14:paraId="7EBC8867">
            <w:pPr>
              <w:pStyle w:val="5"/>
              <w:tabs>
                <w:tab w:val="left" w:pos="731"/>
              </w:tabs>
              <w:ind w:left="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电流互感器</w:t>
            </w:r>
          </w:p>
        </w:tc>
        <w:tc>
          <w:tcPr>
            <w:tcW w:w="1742" w:type="pct"/>
          </w:tcPr>
          <w:p w14:paraId="21C9D78C">
            <w:pPr>
              <w:pStyle w:val="5"/>
              <w:tabs>
                <w:tab w:val="left" w:pos="731"/>
              </w:tabs>
              <w:ind w:left="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BH-0.66 2000/5 80 II</w:t>
            </w:r>
          </w:p>
        </w:tc>
        <w:tc>
          <w:tcPr>
            <w:tcW w:w="454" w:type="pct"/>
          </w:tcPr>
          <w:p w14:paraId="575EE0B6">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只</w:t>
            </w:r>
          </w:p>
        </w:tc>
        <w:tc>
          <w:tcPr>
            <w:tcW w:w="605" w:type="pct"/>
          </w:tcPr>
          <w:p w14:paraId="6DDF9190">
            <w:pPr>
              <w:pStyle w:val="5"/>
              <w:tabs>
                <w:tab w:val="left" w:pos="731"/>
              </w:tabs>
              <w:ind w:left="0"/>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8</w:t>
            </w:r>
          </w:p>
        </w:tc>
      </w:tr>
    </w:tbl>
    <w:p w14:paraId="3E4DC4A6">
      <w:pPr>
        <w:numPr>
          <w:ilvl w:val="0"/>
          <w:numId w:val="2"/>
        </w:numPr>
        <w:spacing w:line="360"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配件质量与性能要求</w:t>
      </w:r>
    </w:p>
    <w:p w14:paraId="6969C7B3">
      <w:pPr>
        <w:spacing w:line="360"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2.1符合相关标准：采购的配件必须符合国家、行业相关标准以及设备制造商的技术规范。电气类配件需通过 3C 认证，确保其在绝缘、导电等性能上达到安全标准。​</w:t>
      </w:r>
    </w:p>
    <w:p w14:paraId="433C8BF2">
      <w:pPr>
        <w:spacing w:line="360"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2.2质量可靠：优先选择具有良好市场口碑、知名品牌的配件，以保证其质量稳定性和使用寿命。配件需具备完整的质量证明文件，如出厂合格证、检验报告等，确保其质量可追溯。​</w:t>
      </w:r>
    </w:p>
    <w:p w14:paraId="03853198">
      <w:pPr>
        <w:spacing w:line="360"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2.3性能匹配：配件的性能参数必须与待维修的配电设备相匹配，包括电压等级、电流容量、尺寸规格、接口类型等，以确保配件安装后能够正常工作，避免因性能不匹配导致设备故障或安全隐患。</w:t>
      </w:r>
    </w:p>
    <w:p w14:paraId="3444CE9A">
      <w:pPr>
        <w:numPr>
          <w:ilvl w:val="0"/>
          <w:numId w:val="1"/>
        </w:numPr>
        <w:rPr>
          <w:rFonts w:ascii="黑体" w:hAnsi="黑体" w:eastAsia="黑体" w:cs="黑体"/>
          <w:sz w:val="32"/>
          <w:szCs w:val="32"/>
        </w:rPr>
      </w:pPr>
      <w:r>
        <w:rPr>
          <w:rFonts w:hint="eastAsia" w:ascii="黑体" w:hAnsi="黑体" w:eastAsia="黑体" w:cs="黑体"/>
          <w:sz w:val="32"/>
          <w:szCs w:val="32"/>
        </w:rPr>
        <w:t>潜在供应商所需特殊资质要求</w:t>
      </w:r>
    </w:p>
    <w:p w14:paraId="44223B36">
      <w:pPr>
        <w:rPr>
          <w:rFonts w:ascii="仿宋_GB2312" w:hAnsi="仿宋_GB2312" w:eastAsia="仿宋_GB2312" w:cs="仿宋_GB2312"/>
          <w:sz w:val="24"/>
          <w:szCs w:val="32"/>
        </w:rPr>
      </w:pPr>
      <w:r>
        <w:rPr>
          <w:rFonts w:hint="eastAsia" w:ascii="仿宋_GB2312" w:hAnsi="仿宋_GB2312" w:eastAsia="仿宋_GB2312" w:cs="仿宋_GB2312"/>
          <w:sz w:val="24"/>
          <w:szCs w:val="32"/>
        </w:rPr>
        <w:t>供应商需持有《承装（修、试）电力设施许可证》。</w:t>
      </w:r>
    </w:p>
    <w:p w14:paraId="5E149A20">
      <w:pPr>
        <w:numPr>
          <w:ilvl w:val="0"/>
          <w:numId w:val="1"/>
        </w:numPr>
        <w:rPr>
          <w:rFonts w:ascii="黑体" w:hAnsi="黑体" w:eastAsia="黑体" w:cs="黑体"/>
          <w:sz w:val="32"/>
          <w:szCs w:val="32"/>
        </w:rPr>
      </w:pPr>
      <w:r>
        <w:rPr>
          <w:rFonts w:hint="eastAsia" w:ascii="黑体" w:hAnsi="黑体" w:eastAsia="黑体" w:cs="黑体"/>
          <w:sz w:val="32"/>
          <w:szCs w:val="32"/>
        </w:rPr>
        <w:t>商务要求条款</w:t>
      </w:r>
    </w:p>
    <w:p w14:paraId="77DBDF2F">
      <w:pPr>
        <w:spacing w:line="360"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1.售后期限：</w:t>
      </w:r>
      <w:bookmarkStart w:id="0" w:name="_GoBack"/>
      <w:bookmarkEnd w:id="0"/>
      <w:r>
        <w:rPr>
          <w:rFonts w:hint="eastAsia" w:ascii="仿宋_GB2312" w:hAnsi="仿宋_GB2312" w:eastAsia="仿宋_GB2312" w:cs="仿宋_GB2312"/>
          <w:sz w:val="24"/>
          <w:szCs w:val="32"/>
        </w:rPr>
        <w:t>电容、温湿度控制系统及控制器、电流互感器质保3个月</w:t>
      </w:r>
    </w:p>
    <w:p w14:paraId="2CAF3CEB">
      <w:pPr>
        <w:spacing w:line="360"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2.付款方式：</w:t>
      </w:r>
    </w:p>
    <w:p w14:paraId="4FBD213E">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100%到货安装验收后20个工作日内凭验收报告，收款申请单，财务要求的完税发票等文件支付合同货款；</w:t>
      </w:r>
    </w:p>
    <w:p w14:paraId="6271EF98">
      <w:pPr>
        <w:numPr>
          <w:ilvl w:val="0"/>
          <w:numId w:val="1"/>
        </w:numPr>
        <w:rPr>
          <w:rFonts w:ascii="黑体" w:hAnsi="黑体" w:eastAsia="黑体" w:cs="黑体"/>
          <w:sz w:val="32"/>
          <w:szCs w:val="32"/>
        </w:rPr>
      </w:pPr>
      <w:r>
        <w:rPr>
          <w:rFonts w:hint="eastAsia" w:ascii="黑体" w:hAnsi="黑体" w:eastAsia="黑体" w:cs="黑体"/>
          <w:sz w:val="32"/>
          <w:szCs w:val="32"/>
        </w:rPr>
        <w:t>验收标准</w:t>
      </w:r>
    </w:p>
    <w:p w14:paraId="2FD1D13B">
      <w:pPr>
        <w:spacing w:line="360"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1.验收办法：参照《财政部关于进一步加强政府采购需求和履约验收管理的指导意见》（财库〔2016〕205号）和《政府采购需求管理办法》（财库〔2021〕22号）等相关规定的要求进行验收。</w:t>
      </w:r>
    </w:p>
    <w:p w14:paraId="6E89672D">
      <w:pPr>
        <w:spacing w:line="360"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2.验收标准：按国家相关规定及比选文件要求、合同约定标准进行验收。验收时，提供产品合格证等资料。</w:t>
      </w:r>
    </w:p>
    <w:p w14:paraId="39524EA7"/>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24AE3"/>
    <w:multiLevelType w:val="singleLevel"/>
    <w:tmpl w:val="FC224AE3"/>
    <w:lvl w:ilvl="0" w:tentative="0">
      <w:start w:val="1"/>
      <w:numFmt w:val="decimal"/>
      <w:lvlText w:val="%1."/>
      <w:lvlJc w:val="left"/>
      <w:pPr>
        <w:tabs>
          <w:tab w:val="left" w:pos="312"/>
        </w:tabs>
      </w:pPr>
    </w:lvl>
  </w:abstractNum>
  <w:abstractNum w:abstractNumId="1">
    <w:nsid w:val="6F111548"/>
    <w:multiLevelType w:val="singleLevel"/>
    <w:tmpl w:val="6F11154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0F"/>
    <w:rsid w:val="00173D21"/>
    <w:rsid w:val="004551FE"/>
    <w:rsid w:val="00511CCF"/>
    <w:rsid w:val="0053580F"/>
    <w:rsid w:val="005455E6"/>
    <w:rsid w:val="0092634A"/>
    <w:rsid w:val="00A90805"/>
    <w:rsid w:val="00B0781E"/>
    <w:rsid w:val="00EC6768"/>
    <w:rsid w:val="00FF2171"/>
    <w:rsid w:val="05351452"/>
    <w:rsid w:val="10455A5F"/>
    <w:rsid w:val="11C237B0"/>
    <w:rsid w:val="23483E3A"/>
    <w:rsid w:val="240D7F6A"/>
    <w:rsid w:val="2CD66D5E"/>
    <w:rsid w:val="3E9864F0"/>
    <w:rsid w:val="41401527"/>
    <w:rsid w:val="43D844BC"/>
    <w:rsid w:val="5F081D95"/>
    <w:rsid w:val="68994393"/>
    <w:rsid w:val="6DBD3A37"/>
    <w:rsid w:val="770149DE"/>
    <w:rsid w:val="7AE90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711</Words>
  <Characters>813</Characters>
  <Lines>6</Lines>
  <Paragraphs>1</Paragraphs>
  <TotalTime>739</TotalTime>
  <ScaleCrop>false</ScaleCrop>
  <LinksUpToDate>false</LinksUpToDate>
  <CharactersWithSpaces>820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2025-08-07T10:55:00Z</dcterms:created>
  <dc:creator>华西医院</dc:creator>
  <cp:lastModifiedBy>胡钰玲</cp:lastModifiedBy>
  <dcterms:modified xsi:type="dcterms:W3CDTF">2025-08-15T01:27:16Z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eyJoZGlkIjoiODA0YzEzYmZlYmUyOTllZDUyODNkMTAwMTgyNDcxODYiLCJ1c2VySWQiOiIxNTc0MTg2MjQ1In0=</vt:lpwstr>
  </property>
  <property fmtid="{D5CDD505-2E9C-101B-9397-08002B2CF9AE}" pid="4" name="ICV">
    <vt:lpwstr>F241FA78EC0E4B5AA37F8A7D074F3663_12</vt:lpwstr>
  </property>
</Properties>
</file>