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F856C">
      <w:pPr>
        <w:jc w:val="center"/>
      </w:pPr>
      <w:r>
        <w:rPr>
          <w:rFonts w:hint="eastAsia" w:ascii="方正小标宋简体" w:hAnsi="方正小标宋简体" w:eastAsia="方正小标宋简体" w:cs="方正小标宋简体"/>
          <w:sz w:val="44"/>
          <w:szCs w:val="44"/>
        </w:rPr>
        <w:t>四川省第四人民医院互联网+医废监管项目维保服务项目</w:t>
      </w:r>
      <w:bookmarkStart w:id="0" w:name="_GoBack"/>
      <w:bookmarkEnd w:id="0"/>
      <w:r>
        <w:rPr>
          <w:rFonts w:hint="eastAsia" w:ascii="方正小标宋简体" w:hAnsi="方正小标宋简体" w:eastAsia="方正小标宋简体" w:cs="方正小标宋简体"/>
          <w:sz w:val="44"/>
          <w:szCs w:val="44"/>
        </w:rPr>
        <w:t>采购需求文件</w:t>
      </w:r>
    </w:p>
    <w:p w14:paraId="634A7439">
      <w:pPr>
        <w:numPr>
          <w:ilvl w:val="0"/>
          <w:numId w:val="1"/>
        </w:numPr>
        <w:rPr>
          <w:rFonts w:ascii="黑体" w:hAnsi="黑体" w:eastAsia="黑体" w:cs="黑体"/>
          <w:sz w:val="32"/>
          <w:szCs w:val="32"/>
        </w:rPr>
      </w:pPr>
      <w:r>
        <w:rPr>
          <w:rFonts w:hint="eastAsia" w:ascii="黑体" w:hAnsi="黑体" w:eastAsia="黑体" w:cs="黑体"/>
          <w:sz w:val="32"/>
          <w:szCs w:val="32"/>
        </w:rPr>
        <w:t>项目申请理由</w:t>
      </w:r>
    </w:p>
    <w:p w14:paraId="2693E2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根据四川省卫生和计划生育监督执法总队文件《川卫监总函〔2020〕34号关于加强医疗废物在线监督管理工作的通知》要求，二级以上的医疗机构要医疗废物全面接入四川省医疗废物在线监管系统，实现医疗废物的在线监管，医院通过招标的方式，采购了医废智能收集设备，现两台设备维保都已到期，需要采购维护服务，以保障医废智能收集设备的正常运行。</w:t>
      </w:r>
    </w:p>
    <w:p w14:paraId="351BBF8C">
      <w:pPr>
        <w:numPr>
          <w:ilvl w:val="0"/>
          <w:numId w:val="1"/>
        </w:numPr>
        <w:rPr>
          <w:rFonts w:ascii="黑体" w:hAnsi="黑体" w:eastAsia="黑体" w:cs="黑体"/>
          <w:sz w:val="32"/>
          <w:szCs w:val="32"/>
        </w:rPr>
      </w:pPr>
      <w:r>
        <w:rPr>
          <w:rFonts w:hint="eastAsia" w:ascii="黑体" w:hAnsi="黑体" w:eastAsia="黑体" w:cs="黑体"/>
          <w:sz w:val="32"/>
          <w:szCs w:val="32"/>
        </w:rPr>
        <w:t>项目既往情况</w:t>
      </w:r>
    </w:p>
    <w:p w14:paraId="280FC763">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2018年，我省启动医疗机构医疗废物在线监管工作以来，我院已实现医疗废物在线监管全覆盖；已实现与医疗废物集中处置单位线上交接、数据互认，初步实现了医疗废物收集、运送、贮存、处置全过程信息化监管。</w:t>
      </w:r>
    </w:p>
    <w:p w14:paraId="6F01F2B5">
      <w:pPr>
        <w:numPr>
          <w:ilvl w:val="0"/>
          <w:numId w:val="1"/>
        </w:numPr>
        <w:rPr>
          <w:rFonts w:ascii="黑体" w:hAnsi="黑体" w:eastAsia="黑体" w:cs="黑体"/>
          <w:sz w:val="32"/>
          <w:szCs w:val="32"/>
        </w:rPr>
      </w:pPr>
      <w:r>
        <w:rPr>
          <w:rFonts w:hint="eastAsia" w:ascii="黑体" w:hAnsi="黑体" w:eastAsia="黑体" w:cs="黑体"/>
          <w:sz w:val="32"/>
          <w:szCs w:val="32"/>
        </w:rPr>
        <w:t>服务内容</w:t>
      </w:r>
    </w:p>
    <w:p w14:paraId="6F1BA87B">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负责医废智能收集设备的日常保养工作，确保我院日常医废信息准确上报监管平台。</w:t>
      </w:r>
    </w:p>
    <w:p w14:paraId="0046732F">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在维保期内，接到服务通知后，在接报后2小时内响应（电话或者邮件等方式）并提出具体解决办法，如不能解决，应在48小时内到达现场进行解决。</w:t>
      </w:r>
    </w:p>
    <w:p w14:paraId="3444CE9A">
      <w:pPr>
        <w:numPr>
          <w:ilvl w:val="0"/>
          <w:numId w:val="1"/>
        </w:numPr>
        <w:rPr>
          <w:rFonts w:ascii="黑体" w:hAnsi="黑体" w:eastAsia="黑体" w:cs="黑体"/>
          <w:sz w:val="32"/>
          <w:szCs w:val="32"/>
        </w:rPr>
      </w:pPr>
      <w:r>
        <w:rPr>
          <w:rFonts w:hint="eastAsia" w:ascii="黑体" w:hAnsi="黑体" w:eastAsia="黑体" w:cs="黑体"/>
          <w:sz w:val="32"/>
          <w:szCs w:val="32"/>
        </w:rPr>
        <w:t>潜在供应商所需特殊资质要求</w:t>
      </w:r>
    </w:p>
    <w:p w14:paraId="44223B36">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供应商经营范围需包含环境护监测、信息系统运行维护服务。</w:t>
      </w:r>
    </w:p>
    <w:p w14:paraId="5E149A20">
      <w:pPr>
        <w:numPr>
          <w:ilvl w:val="0"/>
          <w:numId w:val="1"/>
        </w:numPr>
        <w:rPr>
          <w:rFonts w:ascii="黑体" w:hAnsi="黑体" w:eastAsia="黑体" w:cs="黑体"/>
          <w:sz w:val="32"/>
          <w:szCs w:val="32"/>
        </w:rPr>
      </w:pPr>
      <w:r>
        <w:rPr>
          <w:rFonts w:hint="eastAsia" w:ascii="黑体" w:hAnsi="黑体" w:eastAsia="黑体" w:cs="黑体"/>
          <w:sz w:val="32"/>
          <w:szCs w:val="32"/>
        </w:rPr>
        <w:t>商务要求条款</w:t>
      </w:r>
    </w:p>
    <w:p w14:paraId="77DBDF2F">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1.服务期限：三年，一年一签</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lang w:val="en-US" w:eastAsia="zh-CN"/>
        </w:rPr>
        <w:t>考评合格后续签一年，最多续签两次</w:t>
      </w:r>
      <w:r>
        <w:rPr>
          <w:rFonts w:hint="eastAsia" w:ascii="仿宋_GB2312" w:hAnsi="仿宋_GB2312" w:eastAsia="仿宋_GB2312" w:cs="仿宋_GB2312"/>
          <w:sz w:val="24"/>
          <w:szCs w:val="32"/>
        </w:rPr>
        <w:t>。</w:t>
      </w:r>
    </w:p>
    <w:p w14:paraId="2CAF3CEB">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2.付款方式：</w:t>
      </w:r>
    </w:p>
    <w:p w14:paraId="4FBD213E">
      <w:pPr>
        <w:spacing w:line="360" w:lineRule="auto"/>
        <w:ind w:firstLine="720" w:firstLineChars="300"/>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当前年度服务结束支付当年100%维修服务费。</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11548"/>
    <w:multiLevelType w:val="singleLevel"/>
    <w:tmpl w:val="6F1115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0F"/>
    <w:rsid w:val="00173D21"/>
    <w:rsid w:val="002B622A"/>
    <w:rsid w:val="00381805"/>
    <w:rsid w:val="004551FE"/>
    <w:rsid w:val="004759AE"/>
    <w:rsid w:val="00511CCF"/>
    <w:rsid w:val="0053580F"/>
    <w:rsid w:val="005455E6"/>
    <w:rsid w:val="00555453"/>
    <w:rsid w:val="0072285E"/>
    <w:rsid w:val="00801DCB"/>
    <w:rsid w:val="0092634A"/>
    <w:rsid w:val="009B3794"/>
    <w:rsid w:val="00A90805"/>
    <w:rsid w:val="00B01A86"/>
    <w:rsid w:val="00B0781E"/>
    <w:rsid w:val="00E23BFC"/>
    <w:rsid w:val="00EC6768"/>
    <w:rsid w:val="00FF2171"/>
    <w:rsid w:val="02D80479"/>
    <w:rsid w:val="04DE21B6"/>
    <w:rsid w:val="05351452"/>
    <w:rsid w:val="05C375FE"/>
    <w:rsid w:val="11C237B0"/>
    <w:rsid w:val="1BC9085A"/>
    <w:rsid w:val="23483E3A"/>
    <w:rsid w:val="240D7F6A"/>
    <w:rsid w:val="2CD66D5E"/>
    <w:rsid w:val="3E9864F0"/>
    <w:rsid w:val="41401527"/>
    <w:rsid w:val="43D844BC"/>
    <w:rsid w:val="5F081D95"/>
    <w:rsid w:val="68994393"/>
    <w:rsid w:val="6DBD3A37"/>
    <w:rsid w:val="770149DE"/>
    <w:rsid w:val="7AE9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515</Characters>
  <Lines>3</Lines>
  <Paragraphs>1</Paragraphs>
  <TotalTime>1488</TotalTime>
  <ScaleCrop>false</ScaleCrop>
  <LinksUpToDate>false</LinksUpToDate>
  <CharactersWithSpaces>515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2025-08-07T10:55:00Z</dcterms:created>
  <dc:creator>华西医院</dc:creator>
  <cp:lastModifiedBy>胡钰玲</cp:lastModifiedBy>
  <dcterms:modified xsi:type="dcterms:W3CDTF">2025-08-27T03:29:12Z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F241FA78EC0E4B5AA37F8A7D074F3663_12</vt:lpwstr>
  </property>
</Properties>
</file>