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2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四川省第四人民医院互联网+医废监管项目维保服务项目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  <w:bookmarkStart w:id="0" w:name="_GoBack"/>
      <w:bookmarkEnd w:id="0"/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  月    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四川省第四人民医院互联网+医废监管项目维保服务项目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szCs w:val="36"/>
          <w:u w:val="single"/>
          <w14:textFill>
            <w14:solidFill>
              <w14:schemeClr w14:val="tx1"/>
            </w14:solidFill>
          </w14:textFill>
        </w:rPr>
        <w:t>四川省第四人民医院互联网+医废监管项目维保服务项目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 xml:space="preserve">四川省第四人民医院互联网+医废监管项目维保服务项目 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5334077"/>
    <w:rsid w:val="15C25E96"/>
    <w:rsid w:val="1785333A"/>
    <w:rsid w:val="1B47475F"/>
    <w:rsid w:val="1F4D703E"/>
    <w:rsid w:val="486E5AB9"/>
    <w:rsid w:val="499D0576"/>
    <w:rsid w:val="4DBA6DA2"/>
    <w:rsid w:val="5CAD234E"/>
    <w:rsid w:val="62F751C6"/>
    <w:rsid w:val="63725EC4"/>
    <w:rsid w:val="63D10C15"/>
    <w:rsid w:val="6DE6022D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1735</Words>
  <Characters>1847</Characters>
  <Lines>5</Lines>
  <Paragraphs>1</Paragraphs>
  <TotalTime>7</TotalTime>
  <ScaleCrop>false</ScaleCrop>
  <LinksUpToDate>false</LinksUpToDate>
  <CharactersWithSpaces>2187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2025-08-27T03:28:10Z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