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w:t>
      </w:r>
      <w:r>
        <w:rPr>
          <w:rFonts w:hint="eastAsia" w:ascii="方正小标宋简体" w:hAnsi="方正小标宋简体" w:eastAsia="方正小标宋简体" w:cs="方正小标宋简体"/>
          <w:color w:val="auto"/>
          <w:sz w:val="44"/>
          <w:szCs w:val="44"/>
          <w:lang w:val="en-US" w:eastAsia="zh-CN"/>
        </w:rPr>
        <w:t>医院官方网站三级等保测评及安全加固服务</w:t>
      </w:r>
      <w:r>
        <w:rPr>
          <w:rFonts w:hint="eastAsia" w:ascii="方正小标宋简体" w:hAnsi="方正小标宋简体" w:eastAsia="方正小标宋简体" w:cs="方正小标宋简体"/>
          <w:sz w:val="44"/>
          <w:szCs w:val="44"/>
          <w:lang w:val="en-US" w:eastAsia="zh-CN"/>
        </w:rPr>
        <w:t>项目采购需求文件</w:t>
      </w:r>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54852E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根据《网络安全法》《信息安全技术网络安全等级保护基本要求GB/T22239-2019》文件要求，医院须开展网络安全认证、检测、风险评估等工作，以全面提升网站安全防护能力。同时</w:t>
      </w:r>
      <w:bookmarkStart w:id="0" w:name="_GoBack"/>
      <w:bookmarkEnd w:id="0"/>
      <w:r>
        <w:rPr>
          <w:rFonts w:hint="eastAsia" w:ascii="仿宋_GB2312" w:hAnsi="仿宋_GB2312" w:eastAsia="仿宋_GB2312" w:cs="仿宋_GB2312"/>
          <w:color w:val="auto"/>
          <w:sz w:val="24"/>
          <w:szCs w:val="32"/>
          <w:lang w:val="en-US" w:eastAsia="zh-CN"/>
        </w:rPr>
        <w:t>，为进一步完善信息化安全体系及运行维护体系，为医院工作开展提供有力支撑。要求医院在保障数据和信息安全、保证工作正常开展的基础上进行官方网站安全加固建设的部署及加固。</w:t>
      </w:r>
    </w:p>
    <w:p w14:paraId="351BBF8C">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项目既往情况</w:t>
      </w:r>
    </w:p>
    <w:p w14:paraId="544FC117">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2024年已完成医院官方网站三级等保测评及安全加固。</w:t>
      </w:r>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55D448DE">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按照医院官方安全服务项目的需求与规划，目前网站需提供一次网站三级等保测评服务，并增加安全服务类产品：堡垒机、web 应用防火墙、云防火墙、云安全中心、日志审计、SSL证书。完成网站的等级保护测评整改服务：网站管理系统、服务器、数据库等所有漏洞（高、中、低）进行修复，包括且不限各种文件制度的编写等（供应商自行解决医院现有门户网站管理系统对接沟通过程中涉及到的所有服务费用成本，报价包含本项服务内容）。</w:t>
      </w:r>
    </w:p>
    <w:p w14:paraId="3444CE9A">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298FE4BE">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无</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5C022093">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eastAsia="仿宋_GB2312"/>
          <w:sz w:val="24"/>
        </w:rPr>
        <w:t>经采购人验收合格后自收到发票之日起30个工作日内支付合同金额的100%。</w:t>
      </w:r>
      <w:r>
        <w:rPr>
          <w:rFonts w:hint="eastAsia" w:ascii="仿宋_GB2312" w:hAnsi="仿宋_GB2312" w:eastAsia="仿宋_GB2312" w:cs="仿宋_GB2312"/>
          <w:color w:val="auto"/>
          <w:sz w:val="24"/>
          <w:szCs w:val="32"/>
          <w:lang w:val="en-US" w:eastAsia="zh-CN"/>
        </w:rPr>
        <w:t>采购人付款前，供应商向采购人开具合法有效的增值税发票，否则采购人有权拒绝付款。</w:t>
      </w:r>
    </w:p>
    <w:p w14:paraId="37F0A45D">
      <w:pPr>
        <w:pStyle w:val="9"/>
        <w:spacing w:line="400" w:lineRule="exact"/>
        <w:ind w:left="0" w:leftChars="0" w:firstLine="0" w:firstLineChars="0"/>
        <w:rPr>
          <w:rFonts w:ascii="仿宋_GB2312" w:eastAsia="仿宋_GB2312"/>
          <w:sz w:val="24"/>
        </w:rPr>
      </w:pP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5F01EFFC">
      <w:pPr>
        <w:pStyle w:val="9"/>
        <w:spacing w:line="400" w:lineRule="exact"/>
        <w:ind w:left="0" w:leftChars="0" w:firstLine="480" w:firstLineChars="200"/>
        <w:rPr>
          <w:rFonts w:hint="default"/>
          <w:lang w:val="en-US" w:eastAsia="zh-CN"/>
        </w:rPr>
      </w:pPr>
      <w:r>
        <w:rPr>
          <w:rFonts w:hint="eastAsia" w:ascii="仿宋_GB2312" w:eastAsia="仿宋_GB2312"/>
          <w:sz w:val="24"/>
        </w:rPr>
        <w:t>严格按照《财政部关于进一步加强政府采购需求和履约验收管理的指导意见》（财库〔2016〕205号）、《政府采购需求管理办法》（财库〔2021〕22号）的要求进行验收。本项目为系统等级保护评测，成功上传至省公安厅等级保护网站备案后，视为验收合格。</w:t>
      </w:r>
    </w:p>
    <w:p w14:paraId="27E56694">
      <w:pPr>
        <w:numPr>
          <w:ilvl w:val="0"/>
          <w:numId w:val="0"/>
        </w:numPr>
        <w:spacing w:line="360" w:lineRule="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11548"/>
    <w:multiLevelType w:val="singleLevel"/>
    <w:tmpl w:val="6F1115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EzYmZlYmUyOTllZDUyODNkMTAwMTgyNDcxODYifQ=="/>
  </w:docVars>
  <w:rsids>
    <w:rsidRoot w:val="00000000"/>
    <w:rsid w:val="00125861"/>
    <w:rsid w:val="03573182"/>
    <w:rsid w:val="03767EB5"/>
    <w:rsid w:val="044E0E40"/>
    <w:rsid w:val="04716E78"/>
    <w:rsid w:val="05163BEE"/>
    <w:rsid w:val="0E0E6B13"/>
    <w:rsid w:val="112805E2"/>
    <w:rsid w:val="129062AC"/>
    <w:rsid w:val="1DCE3679"/>
    <w:rsid w:val="21E836BB"/>
    <w:rsid w:val="22FC0050"/>
    <w:rsid w:val="24AE214D"/>
    <w:rsid w:val="270B2356"/>
    <w:rsid w:val="2BA51DE4"/>
    <w:rsid w:val="2EB05202"/>
    <w:rsid w:val="33614230"/>
    <w:rsid w:val="346E234B"/>
    <w:rsid w:val="3485124E"/>
    <w:rsid w:val="3533199E"/>
    <w:rsid w:val="35E36D7D"/>
    <w:rsid w:val="36015455"/>
    <w:rsid w:val="378124C5"/>
    <w:rsid w:val="3A607D2E"/>
    <w:rsid w:val="410A2582"/>
    <w:rsid w:val="41EF42DB"/>
    <w:rsid w:val="4358146F"/>
    <w:rsid w:val="44DB760A"/>
    <w:rsid w:val="4812529F"/>
    <w:rsid w:val="483B5654"/>
    <w:rsid w:val="49B63741"/>
    <w:rsid w:val="4E0631B0"/>
    <w:rsid w:val="4F400944"/>
    <w:rsid w:val="4F8C1378"/>
    <w:rsid w:val="537C0AE1"/>
    <w:rsid w:val="55E437E4"/>
    <w:rsid w:val="55F774E9"/>
    <w:rsid w:val="570B1838"/>
    <w:rsid w:val="585A49DA"/>
    <w:rsid w:val="5BA52DF0"/>
    <w:rsid w:val="5BF655EE"/>
    <w:rsid w:val="5C432F58"/>
    <w:rsid w:val="60C05441"/>
    <w:rsid w:val="62191102"/>
    <w:rsid w:val="641451FA"/>
    <w:rsid w:val="64850E37"/>
    <w:rsid w:val="65E4233D"/>
    <w:rsid w:val="6694360E"/>
    <w:rsid w:val="672506F4"/>
    <w:rsid w:val="67A617B1"/>
    <w:rsid w:val="694F7AEC"/>
    <w:rsid w:val="6B4E2541"/>
    <w:rsid w:val="6B981494"/>
    <w:rsid w:val="6C2E162F"/>
    <w:rsid w:val="6D582FC7"/>
    <w:rsid w:val="6EFD5AB2"/>
    <w:rsid w:val="7A851A56"/>
    <w:rsid w:val="7D424210"/>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668</Characters>
  <Lines>0</Lines>
  <Paragraphs>0</Paragraphs>
  <TotalTime>2</TotalTime>
  <ScaleCrop>false</ScaleCrop>
  <LinksUpToDate>false</LinksUpToDate>
  <CharactersWithSpaces>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2025-01-13T08:25:00Z</dcterms:created>
  <dc:creator>华西医院</dc:creator>
  <cp:lastModifiedBy>胡钰玲</cp:lastModifiedBy>
  <dcterms:modified xsi:type="dcterms:W3CDTF">2025-09-19T01:20:55Z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3EAE9388057545D585E3C9C309DEF512_12</vt:lpwstr>
  </property>
  <property fmtid="{D5CDD505-2E9C-101B-9397-08002B2CF9AE}" pid="4" name="KSOTemplateDocerSaveRecord">
    <vt:lpwstr>eyJoZGlkIjoiODA0YzEzYmZlYmUyOTllZDUyODNkMTAwMTgyNDcxODYiLCJ1c2VySWQiOiIxNTc0MTg2MjQ1In0=</vt:lpwstr>
  </property>
</Properties>
</file>