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四川省第四人民医院三级等保测评项目</w:t>
      </w:r>
      <w:r>
        <w:rPr>
          <w:rFonts w:hint="eastAsia" w:ascii="仿宋_GB2312" w:hAnsi="宋体" w:eastAsia="仿宋_GB2312" w:cs="宋体"/>
          <w:sz w:val="28"/>
          <w:szCs w:val="28"/>
        </w:rPr>
        <w:t>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25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2025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9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经对贵院的四川省第四人民医院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三级等保测评</w:t>
      </w:r>
      <w:r>
        <w:rPr>
          <w:rFonts w:hint="eastAsia" w:ascii="仿宋_GB2312" w:hAnsi="宋体" w:eastAsia="仿宋_GB2312" w:cs="宋体"/>
          <w:sz w:val="28"/>
          <w:szCs w:val="28"/>
        </w:rPr>
        <w:t>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四川省第四人民医院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  <w:lang w:eastAsia="zh-CN"/>
        </w:rPr>
        <w:t>三级等保测评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 xml:space="preserve">四川省第四人民医院三级等保测评项目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时间：2025年X月X日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285E03CF"/>
    <w:rsid w:val="29CD5529"/>
    <w:rsid w:val="486E5AB9"/>
    <w:rsid w:val="499D0576"/>
    <w:rsid w:val="4DBA6DA2"/>
    <w:rsid w:val="4F261FE1"/>
    <w:rsid w:val="5CAD234E"/>
    <w:rsid w:val="62F751C6"/>
    <w:rsid w:val="63725EC4"/>
    <w:rsid w:val="63D10C15"/>
    <w:rsid w:val="63EE218C"/>
    <w:rsid w:val="6DE6022D"/>
    <w:rsid w:val="76E95C31"/>
    <w:rsid w:val="78D819BE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1798</Words>
  <Characters>1895</Characters>
  <Lines>5</Lines>
  <Paragraphs>1</Paragraphs>
  <TotalTime>20</TotalTime>
  <ScaleCrop>false</ScaleCrop>
  <LinksUpToDate>false</LinksUpToDate>
  <CharactersWithSpaces>2178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2025-09-19T01:54:23Z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eyJoZGlkIjoiODA0YzEzYmZlYmUyOTllZDUyODNkMTAwMTgyNDcxODYiLCJ1c2VySWQiOiIxNTc0MTg2MjQ1In0=</vt:lpwstr>
  </property>
</Properties>
</file>