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报价邀请函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2026年</w:t>
      </w:r>
      <w:r>
        <w:rPr>
          <w:rFonts w:hint="eastAsia" w:ascii="仿宋_GB2312" w:hAnsi="宋体" w:eastAsia="仿宋_GB2312" w:cs="宋体"/>
          <w:sz w:val="28"/>
          <w:szCs w:val="28"/>
        </w:rPr>
        <w:t>零散标识标牌制作安装服务项目具体内容要求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详见附件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0，纸质版报价文件或电子扫描版报价文件送达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招标采购部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ind w:left="64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岷江路1666号四川省第四人民医院沙河院区7楼行政综合办公室2招标采购部</w:t>
      </w:r>
    </w:p>
    <w:p w14:paraId="5C7A8F2A">
      <w:pPr>
        <w:spacing w:line="360" w:lineRule="auto"/>
        <w:ind w:left="64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/杨老师</w:t>
      </w:r>
    </w:p>
    <w:p w14:paraId="0FBA0F31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联系电话：028-86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728390</w:t>
      </w:r>
    </w:p>
    <w:p w14:paraId="04CBBB41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  <w:r>
        <w:rPr>
          <w:rFonts w:ascii="宋体" w:hAnsi="宋体" w:eastAsia="宋体" w:cs="宋体"/>
          <w:sz w:val="32"/>
          <w:szCs w:val="32"/>
        </w:rPr>
        <w:br w:type="page"/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2026年</w:t>
      </w:r>
      <w:r>
        <w:rPr>
          <w:rFonts w:hint="eastAsia" w:ascii="仿宋_GB2312" w:hAnsi="宋体" w:eastAsia="仿宋_GB2312" w:cs="宋体"/>
          <w:sz w:val="28"/>
          <w:szCs w:val="28"/>
        </w:rPr>
        <w:t>零散标识标牌制作安装服务项目项目需求及内容充分了解及研究，并依据国家、行业及地方收费相关文件，初步综合报价人民币￥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</w:p>
    <w:p w14:paraId="25464A28">
      <w:pPr>
        <w:spacing w:line="48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</w:t>
      </w:r>
    </w:p>
    <w:p w14:paraId="2D970F75">
      <w:pPr>
        <w:spacing w:line="48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此处报价应当是单项报价总和，后应当附按照采购需求的分项单项报价清单（参照采购需求文件）。</w:t>
      </w:r>
    </w:p>
    <w:p w14:paraId="4BE67FBB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仿宋_GB2312" w:hAnsi="宋体" w:eastAsia="仿宋_GB2312"/>
          <w:color w:val="auto"/>
          <w:sz w:val="28"/>
          <w:szCs w:val="36"/>
          <w:u w:val="single"/>
          <w:lang w:val="en-US" w:eastAsia="zh-CN"/>
        </w:rPr>
        <w:t>四川省第四人民医院2026年</w:t>
      </w:r>
      <w:r>
        <w:rPr>
          <w:rFonts w:hint="eastAsia" w:ascii="仿宋_GB2312" w:hAnsi="宋体" w:eastAsia="仿宋_GB2312"/>
          <w:color w:val="auto"/>
          <w:sz w:val="28"/>
          <w:szCs w:val="36"/>
          <w:u w:val="single"/>
        </w:rPr>
        <w:t>零散标识标牌制作安装服务项目</w:t>
      </w:r>
      <w:r>
        <w:rPr>
          <w:rFonts w:hint="eastAsia" w:ascii="仿宋_GB2312" w:hAnsi="宋体" w:eastAsia="仿宋_GB2312"/>
          <w:sz w:val="28"/>
          <w:szCs w:val="36"/>
        </w:rPr>
        <w:t>投标活动的合法代表，以我司名义全权处理该项目有关的投标、报价、签订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36"/>
        </w:rPr>
        <w:t>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6F037D6B"/>
    <w:p w14:paraId="2B0DEEF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2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208B9"/>
    <w:rsid w:val="28FD0763"/>
    <w:rsid w:val="4C4A2C29"/>
    <w:rsid w:val="67E7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609</Words>
  <Characters>686</Characters>
  <Lines>0</Lines>
  <Paragraphs>0</Paragraphs>
  <TotalTime>0</TotalTime>
  <ScaleCrop>false</ScaleCrop>
  <LinksUpToDate>false</LinksUpToDate>
  <CharactersWithSpaces>914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2026-04-15T02:07:00Z</dcterms:created>
  <dc:creator>Administrator</dc:creator>
  <cp:lastModifiedBy>胡钰玲</cp:lastModifiedBy>
  <dcterms:modified xsi:type="dcterms:W3CDTF">2026-04-21T03:11:01Z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eyJoZGlkIjoiODA0YzEzYmZlYmUyOTllZDUyODNkMTAwMTgyNDcxODYiLCJ1c2VySWQiOiIxNTc0MTg2MjQ1In0=</vt:lpwstr>
  </property>
  <property fmtid="{D5CDD505-2E9C-101B-9397-08002B2CF9AE}" pid="4" name="ICV">
    <vt:lpwstr>AA3E545FF5CB4A5C9A611E19C18EB4BA_12</vt:lpwstr>
  </property>
</Properties>
</file>