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F856C">
      <w:pPr>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四川省第四人民医院护士鞋项目采购需求文件</w:t>
      </w:r>
    </w:p>
    <w:p w14:paraId="634A7439">
      <w:pPr>
        <w:numPr>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一、项目申请理由</w:t>
      </w:r>
    </w:p>
    <w:p w14:paraId="25F2A296">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根据我院《员工仪容仪表及着装规定》以及《医务人员着装和仪表要求》，本着护理人员是忙碌服务在一线的工作人员，与病员有大量接触时间，为展现护士人员的良好精神风貌，且规范护士在岗期间统一着装问题，本部门申请于2026年春季统一购置一批春季护士鞋。</w:t>
      </w:r>
    </w:p>
    <w:p w14:paraId="351BBF8C">
      <w:pPr>
        <w:numPr>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二、项目既往情况</w:t>
      </w:r>
      <w:bookmarkStart w:id="0" w:name="_GoBack"/>
      <w:bookmarkEnd w:id="0"/>
    </w:p>
    <w:p w14:paraId="34E1965B">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护理部每年均按照计划进行护士鞋采购申请。</w:t>
      </w:r>
    </w:p>
    <w:p w14:paraId="6F01F2B5">
      <w:pPr>
        <w:numPr>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三、参数配置要求或技术服务要求</w:t>
      </w:r>
    </w:p>
    <w:p w14:paraId="50D3D67C">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1.外观优美，符合大众对护士人员整体审美的要求。</w:t>
      </w:r>
    </w:p>
    <w:p w14:paraId="5484DD9E">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2.护士鞋穿着舒适，符合运动力学设计。</w:t>
      </w:r>
    </w:p>
    <w:p w14:paraId="0CF4A998">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3.护士鞋保证穿着后走步及快跑的安全性。</w:t>
      </w:r>
    </w:p>
    <w:p w14:paraId="6BAD13AE">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4.穿着15天内有开胶或开线，断底断面的情况供应商应当免费提供全新护士鞋进行更换。</w:t>
      </w:r>
    </w:p>
    <w:p w14:paraId="3D4D8512">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5.鞋子尺码是按照中国相关标准定义，供应商应当提供完善的较长和鞋内长及鞋码的尺码表，应当全面满足科室老师的尺码需求。</w:t>
      </w:r>
    </w:p>
    <w:p w14:paraId="69C30D40">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6.能够在项目询价阶段提供3-5双样鞋和头花供科室老师试穿。</w:t>
      </w:r>
    </w:p>
    <w:p w14:paraId="795457BB">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7.申购春季护士鞋215双，手术室申请购买手术室内拖鞋17双。</w:t>
      </w:r>
    </w:p>
    <w:p w14:paraId="3444CE9A">
      <w:pPr>
        <w:numPr>
          <w:ilvl w:val="0"/>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四、潜在供应商所需特殊资质要求</w:t>
      </w:r>
    </w:p>
    <w:p w14:paraId="2B847C60">
      <w:pPr>
        <w:numPr>
          <w:ilvl w:val="0"/>
          <w:numId w:val="0"/>
        </w:numPr>
        <w:spacing w:line="360" w:lineRule="auto"/>
        <w:ind w:firstLine="480" w:firstLineChars="200"/>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潜在供应商需依法具备鞋类项目销售营业许可及营业执照。</w:t>
      </w:r>
    </w:p>
    <w:p w14:paraId="5E149A20">
      <w:pPr>
        <w:numPr>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五、商务要求条款</w:t>
      </w:r>
    </w:p>
    <w:p w14:paraId="5E9C704E">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1.乙方在合同生效后,叁拾天内通过货运的形式发出货物,交货地点为甲方医院，乙方负责运输。</w:t>
      </w:r>
    </w:p>
    <w:p w14:paraId="5E6E9908">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2.货到甲方后组织验货,一周内验收完毕，如有个别鞋码及数量问题，以书面方式通知乙方可以调换。</w:t>
      </w:r>
    </w:p>
    <w:p w14:paraId="2CAF3CEB">
      <w:pPr>
        <w:numPr>
          <w:ilvl w:val="0"/>
          <w:numId w:val="0"/>
        </w:numPr>
        <w:spacing w:line="360" w:lineRule="auto"/>
        <w:ind w:firstLine="480" w:firstLineChars="200"/>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3.付款方式：</w:t>
      </w:r>
    </w:p>
    <w:p w14:paraId="3E514DBD">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（1）货到验收合格甲方应在叁拾日内请通过银行转账的方式转到本合同指定账户，付清乙方全部货款。乙方在甲方付款前向甲方出具合法有效完整的完税发票。</w:t>
      </w:r>
    </w:p>
    <w:p w14:paraId="0BAE8A69">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如甲方拖欠货款每逾期一日，按照合同总金额的万分之五支付违约金。违约金最高不超过合同总金额的30%。如乙方拖延交货,每逾期一日，按照合同总金额的万分之五支付违约金，超过15日的，甲方有权解除合同。</w:t>
      </w:r>
    </w:p>
    <w:p w14:paraId="6271EF98">
      <w:pPr>
        <w:numPr>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六、验收标准</w:t>
      </w:r>
    </w:p>
    <w:p w14:paraId="733F7968">
      <w:pPr>
        <w:numPr>
          <w:ilvl w:val="0"/>
          <w:numId w:val="0"/>
        </w:numPr>
        <w:spacing w:line="360" w:lineRule="auto"/>
        <w:ind w:firstLine="480" w:firstLineChars="200"/>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供应商应当提供符合质量及款式要求的护士鞋及手术室室内拖，鞋子尺码是按照中国相关标准定义，应当全面满足科室老师的尺码需求。</w:t>
      </w:r>
    </w:p>
    <w:p w14:paraId="2814CBB2"/>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7C15F1-1C38-43A1-A340-432D74F7DD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B24EDB9-D1BC-402A-AF0F-372B1A092CB6}"/>
  </w:font>
  <w:font w:name="方正小标宋简体">
    <w:panose1 w:val="02000000000000000000"/>
    <w:charset w:val="86"/>
    <w:family w:val="auto"/>
    <w:pitch w:val="default"/>
    <w:sig w:usb0="00000001" w:usb1="08000000" w:usb2="00000000" w:usb3="00000000" w:csb0="00040000" w:csb1="00000000"/>
    <w:embedRegular r:id="rId3" w:fontKey="{B27B0C38-11D4-4AE9-919F-10E260FC39E2}"/>
  </w:font>
  <w:font w:name="仿宋_GB2312">
    <w:panose1 w:val="02010609030101010101"/>
    <w:charset w:val="86"/>
    <w:family w:val="auto"/>
    <w:pitch w:val="default"/>
    <w:sig w:usb0="00000001" w:usb1="080E0000" w:usb2="00000000" w:usb3="00000000" w:csb0="00040000" w:csb1="00000000"/>
    <w:embedRegular r:id="rId4" w:fontKey="{47B06AF0-179A-404F-AF98-488EB591D4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51452"/>
    <w:rsid w:val="0C4348E7"/>
    <w:rsid w:val="11C237B0"/>
    <w:rsid w:val="23483E3A"/>
    <w:rsid w:val="240D7F6A"/>
    <w:rsid w:val="2CD66D5E"/>
    <w:rsid w:val="3E9864F0"/>
    <w:rsid w:val="41401527"/>
    <w:rsid w:val="43D844BC"/>
    <w:rsid w:val="4B5D20B0"/>
    <w:rsid w:val="5F081D95"/>
    <w:rsid w:val="68994393"/>
    <w:rsid w:val="7AE90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uiPriority w:val="0"/>
    <w:pPr>
      <w:widowControl/>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788</Words>
  <Characters>837</Characters>
  <Lines>0</Lines>
  <Paragraphs>0</Paragraphs>
  <TotalTime>42</TotalTime>
  <ScaleCrop>false</ScaleCrop>
  <LinksUpToDate>false</LinksUpToDate>
  <CharactersWithSpaces>837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2025-03-03T02:44:00Z</dcterms:created>
  <dc:creator>华西医院</dc:creator>
  <cp:lastModifiedBy>张晏殊</cp:lastModifiedBy>
  <dcterms:modified xsi:type="dcterms:W3CDTF">2026-04-23T08:00:31Z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eyJoZGlkIjoiMzQyMGM5ZWM2MWI1OWYzMzdlM2FlZTAyMGY5NGUzNmEiLCJ1c2VySWQiOiIxNTg1MjMyNTc1In0=</vt:lpwstr>
  </property>
  <property fmtid="{D5CDD505-2E9C-101B-9397-08002B2CF9AE}" pid="4" name="ICV">
    <vt:lpwstr>1493845B8B494423A390D9F825626E21_13</vt:lpwstr>
  </property>
</Properties>
</file>