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F856C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四川省第四人民医院2026年器械柜购置项目采购需求文件</w:t>
      </w:r>
    </w:p>
    <w:p w14:paraId="634A7439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项目申请理由</w:t>
      </w:r>
    </w:p>
    <w:p w14:paraId="29C07C9B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为我院各临床护理单元正常运行现在需购置配套物资，符合要求器械柜等。</w:t>
      </w:r>
    </w:p>
    <w:p w14:paraId="351BBF8C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项目既往情况</w:t>
      </w:r>
    </w:p>
    <w:p w14:paraId="280FC763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无</w:t>
      </w:r>
    </w:p>
    <w:p w14:paraId="6F01F2B5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参数配置要求</w:t>
      </w:r>
    </w:p>
    <w:p w14:paraId="24B3A0AB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1.器械柜需求性能及参数要求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8"/>
        <w:gridCol w:w="758"/>
        <w:gridCol w:w="606"/>
        <w:gridCol w:w="6393"/>
      </w:tblGrid>
      <w:tr w14:paraId="4E92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82" w:type="pct"/>
            <w:tcBorders>
              <w:top w:val="single" w:color="000000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31C8F2B4">
            <w:pPr>
              <w:pStyle w:val="5"/>
              <w:jc w:val="both"/>
              <w:rPr>
                <w:rFonts w:ascii="宋体" w:hAnsi="宋体" w:eastAsia="宋体" w:cs="宋体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序号</w:t>
            </w:r>
          </w:p>
        </w:tc>
        <w:tc>
          <w:tcPr>
            <w:tcW w:w="440" w:type="pct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7D438BDB">
            <w:pPr>
              <w:pStyle w:val="5"/>
              <w:jc w:val="both"/>
              <w:rPr>
                <w:rFonts w:ascii="宋体" w:hAnsi="宋体" w:eastAsia="宋体" w:cs="宋体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名称</w:t>
            </w:r>
          </w:p>
        </w:tc>
        <w:tc>
          <w:tcPr>
            <w:tcW w:w="408" w:type="pct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6B46CB8E">
            <w:pPr>
              <w:pStyle w:val="5"/>
              <w:jc w:val="both"/>
              <w:rPr>
                <w:rFonts w:ascii="宋体" w:hAnsi="宋体" w:eastAsia="宋体" w:cs="宋体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数量</w:t>
            </w:r>
          </w:p>
        </w:tc>
        <w:tc>
          <w:tcPr>
            <w:tcW w:w="326" w:type="pct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532F764E">
            <w:pPr>
              <w:pStyle w:val="5"/>
              <w:jc w:val="both"/>
              <w:rPr>
                <w:rFonts w:ascii="宋体" w:hAnsi="宋体" w:eastAsia="宋体" w:cs="宋体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单位</w:t>
            </w:r>
          </w:p>
        </w:tc>
        <w:tc>
          <w:tcPr>
            <w:tcW w:w="3441" w:type="pct"/>
            <w:tcBorders>
              <w:top w:val="single" w:color="000000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16BB6B27">
            <w:pPr>
              <w:pStyle w:val="5"/>
              <w:jc w:val="both"/>
              <w:rPr>
                <w:rFonts w:ascii="宋体" w:hAnsi="宋体" w:eastAsia="宋体" w:cs="宋体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材质和功能要求</w:t>
            </w:r>
          </w:p>
        </w:tc>
      </w:tr>
      <w:tr w14:paraId="078A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382" w:type="pct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3FFA00AF">
            <w:pPr>
              <w:pStyle w:val="5"/>
              <w:jc w:val="center"/>
              <w:rPr>
                <w:rFonts w:ascii="宋体" w:hAnsi="宋体" w:eastAsia="宋体" w:cs="宋体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6019A20A">
            <w:pPr>
              <w:pStyle w:val="5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 w:eastAsia="zh-CN"/>
              </w:rPr>
              <w:t>器械柜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一</w:t>
            </w:r>
          </w:p>
        </w:tc>
        <w:tc>
          <w:tcPr>
            <w:tcW w:w="408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1D877E68">
            <w:pPr>
              <w:pStyle w:val="5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36.1</w:t>
            </w:r>
          </w:p>
        </w:tc>
        <w:tc>
          <w:tcPr>
            <w:tcW w:w="326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5A881E5E">
            <w:pPr>
              <w:pStyle w:val="5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米</w:t>
            </w:r>
          </w:p>
        </w:tc>
        <w:tc>
          <w:tcPr>
            <w:tcW w:w="3441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1989B80E">
            <w:pPr>
              <w:pStyle w:val="5"/>
              <w:jc w:val="left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1.规格：L×700mm×850mm/1960 mm</w:t>
            </w:r>
          </w:p>
          <w:p w14:paraId="2D64597C">
            <w:pPr>
              <w:pStyle w:val="5"/>
              <w:jc w:val="left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2.整体须防腐，防锈</w:t>
            </w:r>
          </w:p>
          <w:p w14:paraId="1F2A14AA">
            <w:pPr>
              <w:pStyle w:val="5"/>
              <w:jc w:val="left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3.柜体材质：（1）.铝合金拼装/（2）.铝蜂窝组装/（3）.304不锈钢 /（4）.电解钢</w:t>
            </w:r>
          </w:p>
          <w:p w14:paraId="38354A11">
            <w:pPr>
              <w:pStyle w:val="5"/>
              <w:jc w:val="left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4操作台面：（1）.理化板/（2）.抗倍特板/（3）.含亚克力石材</w:t>
            </w:r>
          </w:p>
          <w:p w14:paraId="44B63D31">
            <w:pPr>
              <w:pStyle w:val="5"/>
              <w:jc w:val="left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5.功能：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物品分类，满足6S管理</w:t>
            </w:r>
          </w:p>
        </w:tc>
      </w:tr>
      <w:tr w14:paraId="1FA4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82" w:type="pct"/>
            <w:tcBorders>
              <w:top w:val="single" w:color="999999" w:sz="6" w:space="0"/>
              <w:left w:val="single" w:color="000000" w:sz="6" w:space="0"/>
              <w:bottom w:val="single" w:color="999999" w:sz="6" w:space="0"/>
              <w:right w:val="single" w:color="999999" w:sz="6" w:space="0"/>
            </w:tcBorders>
            <w:shd w:val="clear" w:color="auto" w:fill="FFFFFF"/>
          </w:tcPr>
          <w:p w14:paraId="32D17E95">
            <w:pPr>
              <w:pStyle w:val="5"/>
              <w:jc w:val="center"/>
              <w:rPr>
                <w:rFonts w:ascii="宋体" w:hAnsi="宋体" w:eastAsia="宋体" w:cs="宋体"/>
                <w:b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</w:tcPr>
          <w:p w14:paraId="000967FD">
            <w:pPr>
              <w:pStyle w:val="5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lang w:val="en-US" w:eastAsia="zh-CN"/>
              </w:rPr>
              <w:t>器械柜</w:t>
            </w:r>
            <w:r>
              <w:rPr>
                <w:rFonts w:hint="eastAsia" w:ascii="宋体" w:hAnsi="宋体" w:eastAsia="宋体" w:cs="宋体"/>
                <w:color w:val="auto"/>
                <w:szCs w:val="24"/>
              </w:rPr>
              <w:t>二</w:t>
            </w:r>
          </w:p>
        </w:tc>
        <w:tc>
          <w:tcPr>
            <w:tcW w:w="408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</w:tcPr>
          <w:p w14:paraId="62CE911C">
            <w:pPr>
              <w:pStyle w:val="5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29</w:t>
            </w:r>
          </w:p>
        </w:tc>
        <w:tc>
          <w:tcPr>
            <w:tcW w:w="326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</w:tcPr>
          <w:p w14:paraId="159E02F9">
            <w:pPr>
              <w:pStyle w:val="5"/>
              <w:jc w:val="center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米</w:t>
            </w:r>
          </w:p>
        </w:tc>
        <w:tc>
          <w:tcPr>
            <w:tcW w:w="3441" w:type="pct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shd w:val="clear" w:color="auto" w:fill="E6E6E6"/>
          </w:tcPr>
          <w:p w14:paraId="258F35E1">
            <w:pPr>
              <w:pStyle w:val="5"/>
              <w:jc w:val="both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1.规格：L×700mm×850mm/1960 mm</w:t>
            </w:r>
          </w:p>
          <w:p w14:paraId="361F0EF9">
            <w:pPr>
              <w:pStyle w:val="5"/>
              <w:jc w:val="both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2.整体须防腐，防锈</w:t>
            </w:r>
          </w:p>
          <w:p w14:paraId="0EF8778E">
            <w:pPr>
              <w:pStyle w:val="5"/>
              <w:jc w:val="left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3.柜体材质：（1）.铝合金拼装/（2）.铝蜂窝组装/（3）.304不锈钢/ （4）.电解钢</w:t>
            </w:r>
          </w:p>
          <w:p w14:paraId="3DE739BF">
            <w:pPr>
              <w:pStyle w:val="5"/>
              <w:jc w:val="left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4.操作台面：（1）.理化板(2).抗倍特板/(3).含亚克力石材</w:t>
            </w:r>
          </w:p>
        </w:tc>
      </w:tr>
    </w:tbl>
    <w:p w14:paraId="4E55E4CF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2.各潜在供应商报价的时候需明确配置,分项报价；价格应当包含送货安装至科室正常使用的所有费用</w:t>
      </w:r>
    </w:p>
    <w:p w14:paraId="3444CE9A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潜在供应商所需特殊资质要求</w:t>
      </w:r>
    </w:p>
    <w:p w14:paraId="01FE5676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</w:t>
      </w:r>
      <w:r>
        <w:rPr>
          <w:rFonts w:ascii="仿宋_GB2312" w:hAnsi="仿宋_GB2312" w:eastAsia="仿宋_GB2312" w:cs="仿宋_GB2312"/>
          <w:sz w:val="24"/>
          <w:szCs w:val="32"/>
        </w:rPr>
        <w:t>.医疗器械生产/经营许可证（备案凭证）复印件（如适用）；</w:t>
      </w:r>
    </w:p>
    <w:p w14:paraId="2B847C60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</w:t>
      </w:r>
      <w:r>
        <w:rPr>
          <w:rFonts w:ascii="仿宋_GB2312" w:hAnsi="仿宋_GB2312" w:eastAsia="仿宋_GB2312" w:cs="仿宋_GB2312"/>
          <w:sz w:val="24"/>
          <w:szCs w:val="32"/>
        </w:rPr>
        <w:t>.产品医疗器械注册证/备案凭证复印件（如适用）</w:t>
      </w:r>
    </w:p>
    <w:p w14:paraId="5E149A20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商务要求条款</w:t>
      </w:r>
    </w:p>
    <w:p w14:paraId="3B1727E1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1.售后期限：自项目最终验收合格之日起，供应商须提供不少于一年的免费售后服务。</w:t>
      </w:r>
    </w:p>
    <w:p w14:paraId="41C4A053">
      <w:pPr>
        <w:spacing w:line="360" w:lineRule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付款方式：合同签订后，采购人接到供应商通知,供应商向采购人出具合法有效完整的完税发票及凭证资料，达到付款条件起60日内，支付合同总金额的40.00%；全部货物安装调试完毕并验收合格，采购人接到供应商通知,供应商向采购人出具合法有效完整的完税发票及凭证资料，达到付款条件起10日内，支付合同总金额的60.00%。</w:t>
      </w:r>
    </w:p>
    <w:p w14:paraId="1AB15B27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3.本采购包履约保证金为合同金额的3%；缴纳形式：供应商须采用保函方式缴纳，且保函须由具有合法资质的担保机构出具。缴纳时间：履约保证金保函应在合同签订前提交至采购人。</w:t>
      </w:r>
      <w:bookmarkStart w:id="0" w:name="_GoBack"/>
      <w:bookmarkEnd w:id="0"/>
    </w:p>
    <w:p w14:paraId="6271EF98"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验收标准</w:t>
      </w:r>
    </w:p>
    <w:p w14:paraId="2FD1D13B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1.验收办法：参照《财政部关于进一步加强政府采购需求和履约验收管理的指导意见》（财库〔2016〕205号）和《政府采购需求管理办法》（财库〔2021〕22号）等相关规定的要求进行验收。（如果有特殊要求可以进行合理的修改或增加）</w:t>
      </w:r>
    </w:p>
    <w:p w14:paraId="6E89672D">
      <w:pPr>
        <w:spacing w:line="360" w:lineRule="auto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2.验收标准：按国家相关规定及比选文件要求、合同约定标准进行验收。</w:t>
      </w:r>
    </w:p>
    <w:p w14:paraId="37892026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à.ā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zEzYmZlYmUyOTllZDUyODNkMTAwMTgyNDcxODYifQ=="/>
  </w:docVars>
  <w:rsids>
    <w:rsidRoot w:val="00007FDD"/>
    <w:rsid w:val="00007FDD"/>
    <w:rsid w:val="00125861"/>
    <w:rsid w:val="00BB7CB5"/>
    <w:rsid w:val="017D4F5C"/>
    <w:rsid w:val="03573182"/>
    <w:rsid w:val="044E0E40"/>
    <w:rsid w:val="04716E78"/>
    <w:rsid w:val="08962DC2"/>
    <w:rsid w:val="0DC34E14"/>
    <w:rsid w:val="0E0E6B13"/>
    <w:rsid w:val="12695089"/>
    <w:rsid w:val="20001340"/>
    <w:rsid w:val="21E836BB"/>
    <w:rsid w:val="22FC0050"/>
    <w:rsid w:val="270B2356"/>
    <w:rsid w:val="2CFF7CCD"/>
    <w:rsid w:val="31233351"/>
    <w:rsid w:val="31FC345B"/>
    <w:rsid w:val="33614230"/>
    <w:rsid w:val="346E234B"/>
    <w:rsid w:val="34A63356"/>
    <w:rsid w:val="35A5434E"/>
    <w:rsid w:val="36015455"/>
    <w:rsid w:val="36935099"/>
    <w:rsid w:val="410A2582"/>
    <w:rsid w:val="41EF42DB"/>
    <w:rsid w:val="4358146F"/>
    <w:rsid w:val="44DB760A"/>
    <w:rsid w:val="483B5654"/>
    <w:rsid w:val="49B63741"/>
    <w:rsid w:val="4F400944"/>
    <w:rsid w:val="555146E8"/>
    <w:rsid w:val="55E437E4"/>
    <w:rsid w:val="55F774E9"/>
    <w:rsid w:val="5C432F58"/>
    <w:rsid w:val="60C05441"/>
    <w:rsid w:val="67662DFE"/>
    <w:rsid w:val="6B4E2541"/>
    <w:rsid w:val="6C2E162F"/>
    <w:rsid w:val="6FC57E4E"/>
    <w:rsid w:val="71644FCD"/>
    <w:rsid w:val="7A553624"/>
    <w:rsid w:val="7C467851"/>
    <w:rsid w:val="7D424210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883</Words>
  <Characters>972</Characters>
  <Lines>7</Lines>
  <Paragraphs>2</Paragraphs>
  <TotalTime>0</TotalTime>
  <ScaleCrop>false</ScaleCrop>
  <LinksUpToDate>false</LinksUpToDate>
  <CharactersWithSpaces>976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2025-01-13T08:25:00Z</dcterms:created>
  <dc:creator>华西医院</dc:creator>
  <cp:lastModifiedBy>胡钰玲</cp:lastModifiedBy>
  <dcterms:modified xsi:type="dcterms:W3CDTF">2026-05-18T09:41:47Z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3EAE9388057545D585E3C9C309DEF512_12</vt:lpwstr>
  </property>
  <property fmtid="{D5CDD505-2E9C-101B-9397-08002B2CF9AE}" pid="4" name="KSOTemplateDocerSaveRecord">
    <vt:lpwstr>eyJoZGlkIjoiZDgxNmEwYTU3MmJjYzAzMGJiOGUwM2JkNWVjYjNhNDMiLCJ1c2VySWQiOiIxNTc0MTg2MjQ1In0=</vt:lpwstr>
  </property>
</Properties>
</file>