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B8E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color w:val="00000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四川省第四人民医院消防控制室值守外包服务采购需求文件</w:t>
      </w:r>
    </w:p>
    <w:p w14:paraId="2B8DA2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一、项目概况</w:t>
      </w:r>
    </w:p>
    <w:p w14:paraId="7355A7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/>
          <w:b w:val="0"/>
          <w:bCs w:val="0"/>
          <w:color w:val="000000"/>
          <w:sz w:val="24"/>
          <w:szCs w:val="24"/>
          <w:lang w:val="en-US"/>
        </w:rPr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我院沙河院区消防控制室现有外包值守服务合同将于 2026 年 8 月 31 日到期，需重新采购。原春熙院区消防控制室已因业务改造撤销，现阶段仅保留沙河院区消防控制室。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本次采购包括春熙院区、沙河院区两个服务地点。</w:t>
      </w:r>
    </w:p>
    <w:p w14:paraId="4AD313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both"/>
        <w:rPr>
          <w:b w:val="0"/>
          <w:bCs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根据《中华人民共和国消防法》《四川省消防条例（2024 修订）》《GB25506消防控制室通用技术要求》规定，医疗重点单位消控室需</w:t>
      </w:r>
      <w:r>
        <w:rPr>
          <w:rStyle w:val="7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24 小时值守、每班不少于 2 人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为保障院区消防安全不脱管、不空档，结合医院预算管理及现场实际运行情况，本次采用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各</w:t>
      </w:r>
      <w:r>
        <w:rPr>
          <w:rStyle w:val="7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单院区 4 人、12 小时两班、全天候双人在岗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模式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满足消防双人在岗硬性底线，合规风险可控，符合院内自主采购条件。</w:t>
      </w:r>
    </w:p>
    <w:p w14:paraId="4D68E1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eastAsia="宋体"/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>二、项目</w:t>
      </w:r>
      <w:r>
        <w:rPr>
          <w:rFonts w:hint="eastAsia"/>
          <w:color w:val="000000"/>
          <w:sz w:val="28"/>
          <w:szCs w:val="28"/>
          <w:lang w:val="en-US" w:eastAsia="zh-CN"/>
        </w:rPr>
        <w:t>预算</w:t>
      </w:r>
    </w:p>
    <w:p w14:paraId="1BF8EA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eastAsiaTheme="minorEastAsia"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vertAlign w:val="baseline"/>
          <w:lang w:val="en-US" w:eastAsia="zh-CN"/>
        </w:rPr>
        <w:t>不高于50万元/年</w:t>
      </w:r>
    </w:p>
    <w:p w14:paraId="3AC33A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eastAsia="宋体"/>
          <w:color w:val="000000"/>
          <w:sz w:val="28"/>
          <w:szCs w:val="28"/>
          <w:lang w:val="en-US" w:eastAsia="zh-CN"/>
        </w:rPr>
      </w:pPr>
      <w:r>
        <w:rPr>
          <w:color w:val="000000"/>
          <w:sz w:val="28"/>
          <w:szCs w:val="28"/>
        </w:rPr>
        <w:t>三、</w:t>
      </w:r>
      <w:r>
        <w:rPr>
          <w:rFonts w:hint="eastAsia"/>
          <w:color w:val="000000"/>
          <w:sz w:val="28"/>
          <w:szCs w:val="28"/>
          <w:lang w:val="en-US" w:eastAsia="zh-CN"/>
        </w:rPr>
        <w:t>服务要求</w:t>
      </w:r>
    </w:p>
    <w:p w14:paraId="1E91DD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  <w:vertAlign w:val="baseline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3.1</w:t>
      </w:r>
      <w:r>
        <w:rPr>
          <w:color w:val="000000"/>
          <w:sz w:val="28"/>
          <w:szCs w:val="28"/>
        </w:rPr>
        <w:t>人员配置与排班要求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6079"/>
      </w:tblGrid>
      <w:tr w14:paraId="0C623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</w:tcPr>
          <w:p w14:paraId="13637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配置项目</w:t>
            </w:r>
          </w:p>
        </w:tc>
        <w:tc>
          <w:tcPr>
            <w:tcW w:w="6079" w:type="dxa"/>
          </w:tcPr>
          <w:p w14:paraId="67332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标准要求</w:t>
            </w:r>
          </w:p>
        </w:tc>
      </w:tr>
      <w:tr w14:paraId="187E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</w:tcPr>
          <w:p w14:paraId="6FBCA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在岗人数</w:t>
            </w:r>
          </w:p>
        </w:tc>
        <w:tc>
          <w:tcPr>
            <w:tcW w:w="6079" w:type="dxa"/>
          </w:tcPr>
          <w:p w14:paraId="68109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每院区配置 4 名全职持证消防设施操作员，专人专岗，不得兼职</w:t>
            </w:r>
          </w:p>
        </w:tc>
      </w:tr>
      <w:tr w14:paraId="4D29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</w:tcPr>
          <w:p w14:paraId="4041E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备用人员</w:t>
            </w:r>
          </w:p>
        </w:tc>
        <w:tc>
          <w:tcPr>
            <w:tcW w:w="6079" w:type="dxa"/>
          </w:tcPr>
          <w:p w14:paraId="0694E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服务商必须配备 1 名机动持证替补人员，随时顶岗，杜绝单人岗、空岗</w:t>
            </w:r>
          </w:p>
        </w:tc>
      </w:tr>
      <w:tr w14:paraId="1A28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</w:tcPr>
          <w:p w14:paraId="485B2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排班模式</w:t>
            </w:r>
          </w:p>
        </w:tc>
        <w:tc>
          <w:tcPr>
            <w:tcW w:w="6079" w:type="dxa"/>
          </w:tcPr>
          <w:p w14:paraId="704D3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 小时两班倒：白班 08:00-20:00、夜班 20:00 - 次日 08:00，</w:t>
            </w: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每班固定 2 人在岗</w:t>
            </w:r>
          </w:p>
        </w:tc>
      </w:tr>
      <w:tr w14:paraId="0252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</w:tcPr>
          <w:p w14:paraId="7B4E8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值守要求</w:t>
            </w:r>
          </w:p>
        </w:tc>
        <w:tc>
          <w:tcPr>
            <w:tcW w:w="6079" w:type="dxa"/>
          </w:tcPr>
          <w:p w14:paraId="75571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全年 365 天无间断双人在岗，无脱岗、睡岗、空岗</w:t>
            </w:r>
          </w:p>
        </w:tc>
      </w:tr>
    </w:tbl>
    <w:p w14:paraId="1595FF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3.2人员资质要求</w:t>
      </w:r>
    </w:p>
    <w:p w14:paraId="3DA618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3.2.1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所有在岗人员须持</w:t>
      </w:r>
      <w:r>
        <w:rPr>
          <w:rStyle w:val="7"/>
          <w:rFonts w:hint="eastAsia" w:ascii="宋体" w:hAnsi="宋体" w:eastAsia="宋体" w:cs="宋体"/>
          <w:color w:val="000000"/>
          <w:sz w:val="24"/>
          <w:szCs w:val="24"/>
        </w:rPr>
        <w:t>消防设施操作员（中级）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有效证书，官网可查、人证一致、证书在有效期内。</w:t>
      </w:r>
    </w:p>
    <w:p w14:paraId="604933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3.2.2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年龄 18-55 周岁，身体健康，适应夜班值守，无犯罪记录、无消防违规不良从业记录。</w:t>
      </w:r>
    </w:p>
    <w:p w14:paraId="7E75D9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3.2.3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上岗前须通过医院岗前培训及考核，熟练掌握院区消防系统、设备操作、应急处置流程。</w:t>
      </w:r>
    </w:p>
    <w:p w14:paraId="136FD3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3.2.4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服务商与所有值守人员签订正式劳动合同、依法缴纳社保，用工合规。</w:t>
      </w:r>
    </w:p>
    <w:p w14:paraId="4994E1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3.3核心服务内容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6593"/>
      </w:tblGrid>
      <w:tr w14:paraId="790F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</w:tcPr>
          <w:p w14:paraId="4B197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6593" w:type="dxa"/>
          </w:tcPr>
          <w:p w14:paraId="216D8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工作标准</w:t>
            </w:r>
          </w:p>
        </w:tc>
      </w:tr>
      <w:tr w14:paraId="7A47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</w:tcPr>
          <w:p w14:paraId="1B196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双人值守管理</w:t>
            </w:r>
          </w:p>
        </w:tc>
        <w:tc>
          <w:tcPr>
            <w:tcW w:w="6593" w:type="dxa"/>
          </w:tcPr>
          <w:p w14:paraId="6F051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 小时双人在岗，严格执行交接班制度，台账日清日结</w:t>
            </w:r>
          </w:p>
        </w:tc>
      </w:tr>
      <w:tr w14:paraId="385A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</w:tcPr>
          <w:p w14:paraId="69612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设备监控操作</w:t>
            </w:r>
          </w:p>
        </w:tc>
        <w:tc>
          <w:tcPr>
            <w:tcW w:w="6593" w:type="dxa"/>
          </w:tcPr>
          <w:p w14:paraId="6FA50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实时监控火灾报警系统、联动系统、水泵、排烟、广播等设备运行，严禁擅自改为手动</w:t>
            </w:r>
          </w:p>
        </w:tc>
      </w:tr>
      <w:tr w14:paraId="6196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shd w:val="clear" w:color="auto" w:fill="auto"/>
            <w:vAlign w:val="center"/>
          </w:tcPr>
          <w:p w14:paraId="38CC04E7">
            <w:pPr>
              <w:keepNext w:val="0"/>
              <w:keepLines w:val="0"/>
              <w:widowControl/>
              <w:suppressLineNumbers w:val="0"/>
              <w:tabs>
                <w:tab w:val="left" w:pos="840"/>
              </w:tabs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火警故障处置</w:t>
            </w:r>
          </w:p>
        </w:tc>
        <w:tc>
          <w:tcPr>
            <w:tcW w:w="6593" w:type="dxa"/>
          </w:tcPr>
          <w:p w14:paraId="4A262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报警 1 分钟内响应，双人分工核查；真实火情立即上报、联动设备、拨打 119；误报故障闭环登记上报</w:t>
            </w:r>
          </w:p>
        </w:tc>
      </w:tr>
      <w:tr w14:paraId="6EF0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</w:tcPr>
          <w:p w14:paraId="6F75A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日常巡检台账</w:t>
            </w:r>
          </w:p>
        </w:tc>
        <w:tc>
          <w:tcPr>
            <w:tcW w:w="6593" w:type="dxa"/>
          </w:tcPr>
          <w:p w14:paraId="2D7E0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每 2 小时设备巡检，规范填写值班、交接班、故障处置记录，按月汇总归档</w:t>
            </w:r>
          </w:p>
        </w:tc>
      </w:tr>
      <w:tr w14:paraId="4FEA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</w:tcPr>
          <w:p w14:paraId="37492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配套配合工作</w:t>
            </w:r>
          </w:p>
        </w:tc>
        <w:tc>
          <w:tcPr>
            <w:tcW w:w="6593" w:type="dxa"/>
          </w:tcPr>
          <w:p w14:paraId="0F5ED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配合医院消防演练、安全培训、日常隐患排查、各级消防及卫健检查迎检工作</w:t>
            </w:r>
          </w:p>
        </w:tc>
      </w:tr>
    </w:tbl>
    <w:p w14:paraId="54951E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3.4违约责任</w:t>
      </w:r>
    </w:p>
    <w:p w14:paraId="58EEC5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3.4.1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发现单人值班、空岗、睡岗，每次扣除服务费 500 元，累计 3 次医院可单方解除合同。</w:t>
      </w:r>
    </w:p>
    <w:p w14:paraId="6C5223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3.4.2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无证上岗、证书过期、人证不符，每人每次扣违约金 1000 元，限期更换合格人员。</w:t>
      </w:r>
    </w:p>
    <w:p w14:paraId="309F5E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3.4.3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因值守脱岗、处置不当、违规操作造成消防处罚、安全隐患、经济损失的，全部责任及损失由服务商全权承担。</w:t>
      </w:r>
    </w:p>
    <w:p w14:paraId="11D3B3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3.4.4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未按要求配备替补人员造成值守违规的，每次扣除季度服务费 10%。</w:t>
      </w:r>
    </w:p>
    <w:p w14:paraId="74075A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3.5履约要求</w:t>
      </w:r>
    </w:p>
    <w:p w14:paraId="1D0436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3.5.1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经营范围含消防技术服务、消防值守、安全保卫服务等相关内容。</w:t>
      </w:r>
    </w:p>
    <w:p w14:paraId="09E838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3.5.2具备医疗机构消防值守服务经验，无失信记录、无安全事故、无行政处罚及合同违约记录。</w:t>
      </w:r>
    </w:p>
    <w:p w14:paraId="0FFEC1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3.5.3具备完善人员管理、培训、顶岗保障机制，提供 24 小时应急对接人。</w:t>
      </w:r>
    </w:p>
    <w:p w14:paraId="6F3AF7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3.5.4人员管理：未经医院同意不得擅自更换人员；确需调整提前 7 个工作日报备审核；突发缺岗 2 小时内替补到位。</w:t>
      </w:r>
    </w:p>
    <w:p w14:paraId="219613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3.5.5响应要求：设备故障、火情突发即时处置，项目负责人 24 小时通讯畅通。</w:t>
      </w:r>
    </w:p>
    <w:p w14:paraId="5BD089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四</w:t>
      </w:r>
      <w:r>
        <w:rPr>
          <w:color w:val="000000"/>
          <w:sz w:val="28"/>
          <w:szCs w:val="28"/>
        </w:rPr>
        <w:t>、供应商</w:t>
      </w:r>
      <w:r>
        <w:rPr>
          <w:rFonts w:hint="eastAsia"/>
          <w:color w:val="000000"/>
          <w:sz w:val="28"/>
          <w:szCs w:val="28"/>
          <w:lang w:val="en-US" w:eastAsia="zh-CN"/>
        </w:rPr>
        <w:t>特殊</w:t>
      </w:r>
      <w:r>
        <w:rPr>
          <w:color w:val="000000"/>
          <w:sz w:val="28"/>
          <w:szCs w:val="28"/>
        </w:rPr>
        <w:t>资格要求</w:t>
      </w:r>
    </w:p>
    <w:p w14:paraId="51E3B7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无</w:t>
      </w:r>
    </w:p>
    <w:p w14:paraId="4FE52E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五</w:t>
      </w:r>
      <w:r>
        <w:rPr>
          <w:color w:val="000000"/>
          <w:sz w:val="28"/>
          <w:szCs w:val="28"/>
        </w:rPr>
        <w:t>、商务要求</w:t>
      </w:r>
    </w:p>
    <w:p w14:paraId="37211A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Style w:val="7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服务期限：本项目服务总期限为3年，合同实行一年一签。首次合同服务期为1年；在每年服务期满且经采购人考评合格的前提下，可续签下一年度合同，每次续签期限为1年，最多可续签2次。若任一年度考评不合格，采购人有权不再续签，合同自动终止。</w:t>
      </w:r>
    </w:p>
    <w:p w14:paraId="0F23FA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</w:t>
      </w:r>
      <w:r>
        <w:rPr>
          <w:rStyle w:val="7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付款方式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合同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签订后，服务期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满3个月后按季度结算，每季度验收合格、收到合规发票后15个工作日内支付服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合同总金额的25%费用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7DFDA3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六</w:t>
      </w:r>
      <w:r>
        <w:rPr>
          <w:color w:val="000000"/>
          <w:sz w:val="28"/>
          <w:szCs w:val="28"/>
        </w:rPr>
        <w:t>、验收标准</w:t>
      </w:r>
    </w:p>
    <w:p w14:paraId="7DF95B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人员持证合规、人证相符、在岗稳定、用工规范。</w:t>
      </w:r>
    </w:p>
    <w:p w14:paraId="2C2BC4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全天候双人在岗，无单人值班、脱岗、睡岗、空岗等违规行为。</w:t>
      </w:r>
    </w:p>
    <w:p w14:paraId="0AF7B9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各类消防台账完整、真实、规范、可追溯。</w:t>
      </w:r>
    </w:p>
    <w:p w14:paraId="61E1D2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值守人员设备操作熟练、应急处置流程规范。</w:t>
      </w:r>
    </w:p>
    <w:p w14:paraId="7E0C3D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人员替补及时、配合院内各项安全工作到位。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MDk0ZDMwZTk0MTdlYzQ0NGFkYmJkMzI4Njc2ZjYifQ=="/>
  </w:docVars>
  <w:rsids>
    <w:rsidRoot w:val="00000000"/>
    <w:rsid w:val="03734F9C"/>
    <w:rsid w:val="07D56D60"/>
    <w:rsid w:val="145E56A4"/>
    <w:rsid w:val="1AF52CEE"/>
    <w:rsid w:val="1F30595D"/>
    <w:rsid w:val="20716BFC"/>
    <w:rsid w:val="21FC77BC"/>
    <w:rsid w:val="270F6CF5"/>
    <w:rsid w:val="29CF41AB"/>
    <w:rsid w:val="388B5898"/>
    <w:rsid w:val="427D7940"/>
    <w:rsid w:val="4DB01DDE"/>
    <w:rsid w:val="5C217C66"/>
    <w:rsid w:val="65B23DC5"/>
    <w:rsid w:val="677447E3"/>
    <w:rsid w:val="6F4201B0"/>
    <w:rsid w:val="72E41419"/>
    <w:rsid w:val="7A1E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1489</Words>
  <Characters>1614</Characters>
  <Lines>0</Lines>
  <Paragraphs>0</Paragraphs>
  <TotalTime>7</TotalTime>
  <ScaleCrop>false</ScaleCrop>
  <LinksUpToDate>false</LinksUpToDate>
  <CharactersWithSpaces>1664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2026-07-14T03:42:00Z</dcterms:created>
  <dc:creator>Lenovo</dc:creator>
  <cp:lastModifiedBy>胡钰玲</cp:lastModifiedBy>
  <dcterms:modified xsi:type="dcterms:W3CDTF">2026-07-15T07:35:14Z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eyJoZGlkIjoiZDgxNmEwYTU3MmJjYzAzMGJiOGUwM2JkNWVjYjNhNDMiLCJ1c2VySWQiOiIxNTc0MTg2MjQ1In0=</vt:lpwstr>
  </property>
  <property fmtid="{D5CDD505-2E9C-101B-9397-08002B2CF9AE}" pid="4" name="ICV">
    <vt:lpwstr>44DE307F2698472280EB1E2F9636149A_12</vt:lpwstr>
  </property>
</Properties>
</file>